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810" w:rsidRDefault="00EA7810" w:rsidP="00EA7810">
      <w:pPr>
        <w:jc w:val="right"/>
        <w:rPr>
          <w:rStyle w:val="font11"/>
          <w:rFonts w:ascii="Times New Roman" w:hint="default"/>
        </w:rPr>
      </w:pPr>
    </w:p>
    <w:tbl>
      <w:tblPr>
        <w:tblW w:w="0" w:type="auto"/>
        <w:tblInd w:w="5508" w:type="dxa"/>
        <w:tblLook w:val="04A0"/>
      </w:tblPr>
      <w:tblGrid>
        <w:gridCol w:w="862"/>
        <w:gridCol w:w="3050"/>
        <w:gridCol w:w="434"/>
      </w:tblGrid>
      <w:tr w:rsidR="00EA7810" w:rsidTr="007E08EC">
        <w:tc>
          <w:tcPr>
            <w:tcW w:w="1260" w:type="dxa"/>
            <w:hideMark/>
          </w:tcPr>
          <w:p w:rsidR="00EA7810" w:rsidRDefault="00EA7810" w:rsidP="007E08EC">
            <w:pPr>
              <w:widowControl/>
              <w:jc w:val="left"/>
              <w:rPr>
                <w:kern w:val="0"/>
                <w:sz w:val="20"/>
                <w:szCs w:val="20"/>
              </w:rPr>
            </w:pPr>
          </w:p>
        </w:tc>
        <w:tc>
          <w:tcPr>
            <w:tcW w:w="2920" w:type="dxa"/>
            <w:hideMark/>
          </w:tcPr>
          <w:p w:rsidR="00EA7810" w:rsidRDefault="00EA7810" w:rsidP="007E08EC">
            <w:pPr>
              <w:jc w:val="center"/>
            </w:pPr>
            <w:r>
              <w:rPr>
                <w:rStyle w:val="font21"/>
                <w:rFonts w:hint="eastAsia"/>
                <w:b/>
                <w:bCs/>
              </w:rPr>
              <w:t>统一社会信用代码</w:t>
            </w:r>
          </w:p>
        </w:tc>
        <w:tc>
          <w:tcPr>
            <w:tcW w:w="566" w:type="dxa"/>
            <w:hideMark/>
          </w:tcPr>
          <w:p w:rsidR="00EA7810" w:rsidRDefault="00EA7810" w:rsidP="007E08EC">
            <w:pPr>
              <w:widowControl/>
              <w:jc w:val="left"/>
              <w:rPr>
                <w:kern w:val="0"/>
                <w:sz w:val="20"/>
                <w:szCs w:val="20"/>
              </w:rPr>
            </w:pPr>
          </w:p>
        </w:tc>
      </w:tr>
      <w:tr w:rsidR="00EA7810" w:rsidTr="007E08EC">
        <w:tc>
          <w:tcPr>
            <w:tcW w:w="1260" w:type="dxa"/>
            <w:hideMark/>
          </w:tcPr>
          <w:p w:rsidR="00EA7810" w:rsidRDefault="00EA7810" w:rsidP="007E08EC">
            <w:pPr>
              <w:widowControl/>
              <w:jc w:val="left"/>
              <w:rPr>
                <w:kern w:val="0"/>
                <w:sz w:val="20"/>
                <w:szCs w:val="20"/>
              </w:rPr>
            </w:pPr>
          </w:p>
        </w:tc>
        <w:tc>
          <w:tcPr>
            <w:tcW w:w="2520" w:type="dxa"/>
            <w:hideMark/>
          </w:tcPr>
          <w:p w:rsidR="00EA7810" w:rsidRDefault="00EA7810" w:rsidP="007E08EC">
            <w:pPr>
              <w:jc w:val="center"/>
            </w:pPr>
            <w:r>
              <w:rPr>
                <w:rStyle w:val="font21"/>
                <w:b/>
                <w:bCs/>
              </w:rPr>
              <w:t>1251340145271504XN</w:t>
            </w:r>
          </w:p>
        </w:tc>
        <w:tc>
          <w:tcPr>
            <w:tcW w:w="566" w:type="dxa"/>
            <w:hideMark/>
          </w:tcPr>
          <w:p w:rsidR="00EA7810" w:rsidRDefault="00EA7810" w:rsidP="007E08EC">
            <w:pPr>
              <w:widowControl/>
              <w:jc w:val="left"/>
              <w:rPr>
                <w:kern w:val="0"/>
                <w:sz w:val="20"/>
                <w:szCs w:val="20"/>
              </w:rPr>
            </w:pPr>
          </w:p>
        </w:tc>
      </w:tr>
    </w:tbl>
    <w:p w:rsidR="00EA7810" w:rsidRDefault="00EA7810" w:rsidP="00EA7810">
      <w:pPr>
        <w:jc w:val="right"/>
      </w:pPr>
    </w:p>
    <w:p w:rsidR="00EA7810" w:rsidRDefault="00EA7810" w:rsidP="00EA7810">
      <w:pPr>
        <w:jc w:val="right"/>
      </w:pPr>
    </w:p>
    <w:p w:rsidR="00EA7810" w:rsidRDefault="00EA7810" w:rsidP="00EA7810">
      <w:pPr>
        <w:jc w:val="right"/>
      </w:pPr>
    </w:p>
    <w:p w:rsidR="00EA7810" w:rsidRDefault="00EA7810" w:rsidP="00EA7810">
      <w:pPr>
        <w:jc w:val="right"/>
      </w:pPr>
    </w:p>
    <w:p w:rsidR="00EA7810" w:rsidRDefault="00EA7810" w:rsidP="00EA7810">
      <w:pPr>
        <w:jc w:val="center"/>
      </w:pPr>
      <w:r>
        <w:rPr>
          <w:rStyle w:val="font31"/>
          <w:rFonts w:hint="eastAsia"/>
          <w:b/>
          <w:bCs/>
        </w:rPr>
        <w:t>事业单位法人年度报告书</w:t>
      </w:r>
    </w:p>
    <w:p w:rsidR="00EA7810" w:rsidRDefault="00EA7810" w:rsidP="00EA7810">
      <w:pPr>
        <w:jc w:val="center"/>
        <w:rPr>
          <w:rFonts w:eastAsia="黑体"/>
          <w:b/>
          <w:bCs/>
          <w:spacing w:val="30"/>
        </w:rPr>
      </w:pPr>
    </w:p>
    <w:tbl>
      <w:tblPr>
        <w:tblW w:w="0" w:type="auto"/>
        <w:jc w:val="center"/>
        <w:tblInd w:w="5508" w:type="dxa"/>
        <w:tblLook w:val="04A0"/>
      </w:tblPr>
      <w:tblGrid>
        <w:gridCol w:w="594"/>
        <w:gridCol w:w="1814"/>
        <w:gridCol w:w="1440"/>
      </w:tblGrid>
      <w:tr w:rsidR="00EA7810" w:rsidTr="007E08EC">
        <w:trPr>
          <w:jc w:val="center"/>
        </w:trPr>
        <w:tc>
          <w:tcPr>
            <w:tcW w:w="594" w:type="dxa"/>
            <w:hideMark/>
          </w:tcPr>
          <w:p w:rsidR="00EA7810" w:rsidRDefault="00EA7810" w:rsidP="007E08EC">
            <w:pPr>
              <w:jc w:val="center"/>
            </w:pPr>
            <w:r>
              <w:rPr>
                <w:rStyle w:val="font21"/>
                <w:rFonts w:hint="eastAsia"/>
                <w:b/>
                <w:bCs/>
              </w:rPr>
              <w:t>（</w:t>
            </w:r>
          </w:p>
        </w:tc>
        <w:tc>
          <w:tcPr>
            <w:tcW w:w="1814" w:type="dxa"/>
            <w:hideMark/>
          </w:tcPr>
          <w:p w:rsidR="00EA7810" w:rsidRDefault="00EA7810" w:rsidP="007E08EC">
            <w:pPr>
              <w:jc w:val="center"/>
            </w:pPr>
            <w:r>
              <w:rPr>
                <w:rStyle w:val="font21"/>
                <w:b/>
                <w:bCs/>
              </w:rPr>
              <w:t>2019</w:t>
            </w:r>
          </w:p>
        </w:tc>
        <w:tc>
          <w:tcPr>
            <w:tcW w:w="1440" w:type="dxa"/>
            <w:hideMark/>
          </w:tcPr>
          <w:p w:rsidR="00EA7810" w:rsidRDefault="00EA7810" w:rsidP="007E08EC">
            <w:pPr>
              <w:jc w:val="center"/>
            </w:pPr>
            <w:r>
              <w:rPr>
                <w:rStyle w:val="font21"/>
                <w:rFonts w:hint="eastAsia"/>
                <w:b/>
                <w:bCs/>
              </w:rPr>
              <w:t>）年度</w:t>
            </w:r>
          </w:p>
        </w:tc>
      </w:tr>
    </w:tbl>
    <w:p w:rsidR="00EA7810" w:rsidRDefault="00EA7810" w:rsidP="00EA7810">
      <w:pPr>
        <w:jc w:val="center"/>
        <w:rPr>
          <w:rStyle w:val="font41"/>
          <w:rFonts w:ascii="Times New Roman" w:hint="default"/>
          <w:b/>
          <w:bCs/>
        </w:rPr>
      </w:pPr>
    </w:p>
    <w:p w:rsidR="00EA7810" w:rsidRDefault="00EA7810" w:rsidP="00EA7810">
      <w:pPr>
        <w:jc w:val="center"/>
        <w:rPr>
          <w:rStyle w:val="font41"/>
          <w:rFonts w:hint="default"/>
        </w:rPr>
      </w:pPr>
    </w:p>
    <w:p w:rsidR="00EA7810" w:rsidRDefault="00EA7810" w:rsidP="00EA7810">
      <w:pPr>
        <w:jc w:val="center"/>
        <w:rPr>
          <w:rStyle w:val="font41"/>
          <w:rFonts w:hint="default"/>
        </w:rPr>
      </w:pPr>
    </w:p>
    <w:p w:rsidR="00EA7810" w:rsidRDefault="00EA7810" w:rsidP="00EA7810">
      <w:pPr>
        <w:jc w:val="center"/>
        <w:rPr>
          <w:rStyle w:val="font41"/>
          <w:rFonts w:hint="default"/>
        </w:rPr>
      </w:pPr>
    </w:p>
    <w:p w:rsidR="00EA7810" w:rsidRDefault="00EA7810" w:rsidP="00EA7810">
      <w:pPr>
        <w:jc w:val="center"/>
        <w:rPr>
          <w:rStyle w:val="font41"/>
          <w:rFonts w:hint="default"/>
        </w:rPr>
      </w:pPr>
    </w:p>
    <w:tbl>
      <w:tblPr>
        <w:tblW w:w="0" w:type="auto"/>
        <w:jc w:val="center"/>
        <w:tblInd w:w="-139" w:type="dxa"/>
        <w:tblLook w:val="04A0"/>
      </w:tblPr>
      <w:tblGrid>
        <w:gridCol w:w="2405"/>
        <w:gridCol w:w="5294"/>
      </w:tblGrid>
      <w:tr w:rsidR="00EA7810" w:rsidTr="007E08EC">
        <w:trPr>
          <w:trHeight w:val="615"/>
          <w:jc w:val="center"/>
        </w:trPr>
        <w:tc>
          <w:tcPr>
            <w:tcW w:w="2405" w:type="dxa"/>
            <w:vAlign w:val="bottom"/>
            <w:hideMark/>
          </w:tcPr>
          <w:p w:rsidR="00EA7810" w:rsidRDefault="00EA7810" w:rsidP="007E08EC">
            <w:pPr>
              <w:jc w:val="distribute"/>
            </w:pPr>
            <w:r>
              <w:rPr>
                <w:rStyle w:val="font51"/>
                <w:rFonts w:hint="default"/>
                <w:b/>
                <w:bCs/>
              </w:rPr>
              <w:t>单 位 名 称</w:t>
            </w:r>
          </w:p>
        </w:tc>
        <w:tc>
          <w:tcPr>
            <w:tcW w:w="5294" w:type="dxa"/>
            <w:tcBorders>
              <w:top w:val="nil"/>
              <w:left w:val="nil"/>
              <w:bottom w:val="single" w:sz="12" w:space="0" w:color="auto"/>
              <w:right w:val="nil"/>
            </w:tcBorders>
            <w:vAlign w:val="bottom"/>
            <w:hideMark/>
          </w:tcPr>
          <w:p w:rsidR="00EA7810" w:rsidRDefault="00EA7810" w:rsidP="007E08EC">
            <w:pPr>
              <w:jc w:val="center"/>
            </w:pPr>
            <w:r>
              <w:rPr>
                <w:rStyle w:val="font61"/>
                <w:rFonts w:hint="eastAsia"/>
              </w:rPr>
              <w:t>西昌市文化馆</w:t>
            </w:r>
            <w:r w:rsidR="002B2A72">
              <w:rPr>
                <w:rStyle w:val="font61"/>
                <w:rFonts w:hint="eastAsia"/>
              </w:rPr>
              <w:t>(</w:t>
            </w:r>
            <w:r w:rsidR="002B2A72">
              <w:rPr>
                <w:rStyle w:val="font61"/>
                <w:rFonts w:hint="eastAsia"/>
              </w:rPr>
              <w:t>西昌市美术馆</w:t>
            </w:r>
            <w:r w:rsidR="002B2A72">
              <w:rPr>
                <w:rStyle w:val="font61"/>
                <w:rFonts w:hint="eastAsia"/>
              </w:rPr>
              <w:t>)</w:t>
            </w:r>
          </w:p>
        </w:tc>
      </w:tr>
    </w:tbl>
    <w:p w:rsidR="00EA7810" w:rsidRDefault="00EA7810" w:rsidP="00EA7810">
      <w:pPr>
        <w:rPr>
          <w:rFonts w:ascii="黑体" w:eastAsia="黑体" w:hAnsi="黑体"/>
          <w:b/>
          <w:bCs/>
          <w:sz w:val="24"/>
          <w:u w:val="single"/>
        </w:rPr>
      </w:pPr>
    </w:p>
    <w:tbl>
      <w:tblPr>
        <w:tblW w:w="0" w:type="auto"/>
        <w:jc w:val="center"/>
        <w:tblInd w:w="-59" w:type="dxa"/>
        <w:tblLook w:val="04A0"/>
      </w:tblPr>
      <w:tblGrid>
        <w:gridCol w:w="2365"/>
        <w:gridCol w:w="5254"/>
      </w:tblGrid>
      <w:tr w:rsidR="00EA7810" w:rsidTr="007E08EC">
        <w:trPr>
          <w:trHeight w:val="615"/>
          <w:jc w:val="center"/>
        </w:trPr>
        <w:tc>
          <w:tcPr>
            <w:tcW w:w="2365" w:type="dxa"/>
            <w:vAlign w:val="bottom"/>
            <w:hideMark/>
          </w:tcPr>
          <w:p w:rsidR="00EA7810" w:rsidRDefault="00EA7810" w:rsidP="007E08EC">
            <w:pPr>
              <w:jc w:val="distribute"/>
            </w:pPr>
            <w:r>
              <w:rPr>
                <w:rStyle w:val="font51"/>
                <w:rFonts w:hint="default"/>
                <w:b/>
                <w:bCs/>
              </w:rPr>
              <w:t>法</w:t>
            </w:r>
            <w:r>
              <w:rPr>
                <w:rStyle w:val="font51"/>
                <w:rFonts w:hint="default"/>
                <w:b/>
                <w:bCs/>
                <w:spacing w:val="30"/>
              </w:rPr>
              <w:t>定代表</w:t>
            </w:r>
            <w:r>
              <w:rPr>
                <w:rStyle w:val="font51"/>
                <w:rFonts w:hint="default"/>
                <w:b/>
                <w:bCs/>
              </w:rPr>
              <w:t>人</w:t>
            </w:r>
          </w:p>
        </w:tc>
        <w:tc>
          <w:tcPr>
            <w:tcW w:w="5254" w:type="dxa"/>
            <w:tcBorders>
              <w:top w:val="nil"/>
              <w:left w:val="nil"/>
              <w:bottom w:val="single" w:sz="12" w:space="0" w:color="auto"/>
              <w:right w:val="nil"/>
            </w:tcBorders>
            <w:vAlign w:val="bottom"/>
            <w:hideMark/>
          </w:tcPr>
          <w:p w:rsidR="00EA7810" w:rsidRDefault="00EA7810" w:rsidP="007E08EC">
            <w:pPr>
              <w:widowControl/>
              <w:ind w:firstLineChars="550" w:firstLine="1760"/>
              <w:jc w:val="left"/>
              <w:rPr>
                <w:rFonts w:ascii="楷体_GB2312" w:eastAsia="楷体_GB2312"/>
                <w:kern w:val="0"/>
                <w:sz w:val="32"/>
                <w:szCs w:val="32"/>
              </w:rPr>
            </w:pPr>
            <w:r>
              <w:rPr>
                <w:rFonts w:ascii="楷体_GB2312" w:eastAsia="楷体_GB2312" w:hint="eastAsia"/>
                <w:kern w:val="0"/>
                <w:sz w:val="32"/>
                <w:szCs w:val="32"/>
              </w:rPr>
              <w:t>喻劲波</w:t>
            </w:r>
          </w:p>
        </w:tc>
      </w:tr>
    </w:tbl>
    <w:p w:rsidR="00EA7810" w:rsidRDefault="00EA7810" w:rsidP="00EA7810">
      <w:pPr>
        <w:ind w:firstLineChars="300" w:firstLine="723"/>
        <w:rPr>
          <w:rFonts w:ascii="黑体" w:eastAsia="黑体" w:hAnsi="黑体"/>
          <w:b/>
          <w:bCs/>
          <w:sz w:val="24"/>
          <w:u w:val="single"/>
        </w:rPr>
      </w:pPr>
    </w:p>
    <w:tbl>
      <w:tblPr>
        <w:tblW w:w="0" w:type="auto"/>
        <w:jc w:val="center"/>
        <w:tblInd w:w="-139" w:type="dxa"/>
        <w:tblLook w:val="04A0"/>
      </w:tblPr>
      <w:tblGrid>
        <w:gridCol w:w="2405"/>
        <w:gridCol w:w="5294"/>
      </w:tblGrid>
      <w:tr w:rsidR="00EA7810" w:rsidTr="007E08EC">
        <w:trPr>
          <w:trHeight w:val="615"/>
          <w:jc w:val="center"/>
        </w:trPr>
        <w:tc>
          <w:tcPr>
            <w:tcW w:w="2405" w:type="dxa"/>
            <w:vAlign w:val="bottom"/>
            <w:hideMark/>
          </w:tcPr>
          <w:p w:rsidR="00EA7810" w:rsidRDefault="00EA7810" w:rsidP="007E08EC">
            <w:pPr>
              <w:widowControl/>
              <w:jc w:val="left"/>
              <w:rPr>
                <w:kern w:val="0"/>
                <w:sz w:val="20"/>
                <w:szCs w:val="20"/>
              </w:rPr>
            </w:pPr>
          </w:p>
        </w:tc>
        <w:tc>
          <w:tcPr>
            <w:tcW w:w="5294" w:type="dxa"/>
            <w:vAlign w:val="bottom"/>
            <w:hideMark/>
          </w:tcPr>
          <w:p w:rsidR="00EA7810" w:rsidRDefault="00EA7810" w:rsidP="007E08EC">
            <w:pPr>
              <w:jc w:val="center"/>
              <w:rPr>
                <w:b/>
                <w:bCs/>
              </w:rPr>
            </w:pPr>
            <w:r>
              <w:rPr>
                <w:rStyle w:val="font61"/>
                <w:b/>
                <w:bCs/>
              </w:rPr>
              <w:t xml:space="preserve"> </w:t>
            </w:r>
          </w:p>
        </w:tc>
      </w:tr>
    </w:tbl>
    <w:p w:rsidR="00EA7810" w:rsidRDefault="00EA7810" w:rsidP="00EA7810">
      <w:pPr>
        <w:jc w:val="center"/>
        <w:rPr>
          <w:rFonts w:ascii="黑体" w:eastAsia="黑体" w:hAnsi="黑体"/>
          <w:b/>
          <w:bCs/>
          <w:sz w:val="30"/>
          <w:u w:val="single"/>
        </w:rPr>
      </w:pPr>
    </w:p>
    <w:p w:rsidR="00EA7810" w:rsidRDefault="00EA7810" w:rsidP="00EA7810">
      <w:pPr>
        <w:jc w:val="center"/>
        <w:rPr>
          <w:u w:val="single"/>
        </w:rPr>
      </w:pPr>
    </w:p>
    <w:p w:rsidR="00EA7810" w:rsidRDefault="00EA7810" w:rsidP="00EA7810">
      <w:pPr>
        <w:jc w:val="center"/>
      </w:pPr>
      <w:r>
        <w:rPr>
          <w:rStyle w:val="font61"/>
          <w:rFonts w:hint="eastAsia"/>
          <w:b/>
          <w:bCs/>
        </w:rPr>
        <w:t>国家事业单位登记管理局制</w:t>
      </w:r>
    </w:p>
    <w:p w:rsidR="00EA7810" w:rsidRDefault="00EA7810" w:rsidP="00EA7810">
      <w:pPr>
        <w:rPr>
          <w:u w:val="single"/>
        </w:rPr>
      </w:pPr>
    </w:p>
    <w:p w:rsidR="00EA7810" w:rsidRDefault="00EA7810" w:rsidP="00EA7810">
      <w:pPr>
        <w:rPr>
          <w:u w:val="single"/>
        </w:rPr>
      </w:pPr>
    </w:p>
    <w:p w:rsidR="00EA7810" w:rsidRDefault="00EA7810" w:rsidP="00EA7810">
      <w:pPr>
        <w:rPr>
          <w:u w:val="single"/>
        </w:rPr>
      </w:pPr>
    </w:p>
    <w:tbl>
      <w:tblPr>
        <w:tblW w:w="0" w:type="auto"/>
        <w:jc w:val="center"/>
        <w:tblInd w:w="108" w:type="dxa"/>
        <w:tblBorders>
          <w:top w:val="single" w:sz="12" w:space="0" w:color="auto"/>
          <w:left w:val="single" w:sz="12" w:space="0" w:color="auto"/>
          <w:bottom w:val="single" w:sz="12" w:space="0" w:color="auto"/>
          <w:right w:val="single" w:sz="12" w:space="0" w:color="auto"/>
        </w:tblBorders>
        <w:tblLook w:val="04A0"/>
      </w:tblPr>
      <w:tblGrid>
        <w:gridCol w:w="2078"/>
        <w:gridCol w:w="2295"/>
        <w:gridCol w:w="1463"/>
        <w:gridCol w:w="1895"/>
        <w:gridCol w:w="1922"/>
      </w:tblGrid>
      <w:tr w:rsidR="00EA7810" w:rsidTr="007E08EC">
        <w:trPr>
          <w:trHeight w:val="1015"/>
          <w:jc w:val="center"/>
        </w:trPr>
        <w:tc>
          <w:tcPr>
            <w:tcW w:w="2300" w:type="dxa"/>
            <w:vMerge w:val="restart"/>
            <w:tcBorders>
              <w:top w:val="single" w:sz="12" w:space="0" w:color="auto"/>
              <w:left w:val="single" w:sz="12" w:space="0" w:color="auto"/>
              <w:bottom w:val="single" w:sz="4" w:space="0" w:color="auto"/>
              <w:right w:val="single" w:sz="4" w:space="0" w:color="auto"/>
            </w:tcBorders>
            <w:tcMar>
              <w:top w:w="0" w:type="dxa"/>
              <w:left w:w="0" w:type="dxa"/>
              <w:bottom w:w="0" w:type="dxa"/>
              <w:right w:w="108" w:type="dxa"/>
            </w:tcMar>
            <w:vAlign w:val="center"/>
            <w:hideMark/>
          </w:tcPr>
          <w:p w:rsidR="00EA7810" w:rsidRDefault="00EA7810" w:rsidP="007E08EC">
            <w:pPr>
              <w:jc w:val="center"/>
            </w:pPr>
            <w:r>
              <w:rPr>
                <w:rStyle w:val="font61"/>
                <w:rFonts w:hint="eastAsia"/>
                <w:b/>
                <w:bCs/>
              </w:rPr>
              <w:lastRenderedPageBreak/>
              <w:t>《事业</w:t>
            </w:r>
          </w:p>
          <w:p w:rsidR="00EA7810" w:rsidRDefault="00EA7810" w:rsidP="007E08EC">
            <w:pPr>
              <w:jc w:val="center"/>
            </w:pPr>
            <w:r>
              <w:rPr>
                <w:rStyle w:val="font61"/>
                <w:rFonts w:hint="eastAsia"/>
                <w:b/>
                <w:bCs/>
              </w:rPr>
              <w:t>单位</w:t>
            </w:r>
          </w:p>
          <w:p w:rsidR="00EA7810" w:rsidRDefault="00EA7810" w:rsidP="007E08EC">
            <w:pPr>
              <w:jc w:val="center"/>
            </w:pPr>
            <w:r>
              <w:rPr>
                <w:rStyle w:val="font61"/>
                <w:rFonts w:hint="eastAsia"/>
                <w:b/>
                <w:bCs/>
              </w:rPr>
              <w:t>法人</w:t>
            </w:r>
          </w:p>
          <w:p w:rsidR="00EA7810" w:rsidRDefault="00EA7810" w:rsidP="007E08EC">
            <w:pPr>
              <w:jc w:val="center"/>
            </w:pPr>
            <w:r>
              <w:rPr>
                <w:rStyle w:val="font61"/>
                <w:rFonts w:hint="eastAsia"/>
                <w:b/>
                <w:bCs/>
              </w:rPr>
              <w:t>证书》</w:t>
            </w:r>
          </w:p>
          <w:p w:rsidR="00EA7810" w:rsidRDefault="00EA7810" w:rsidP="007E08EC">
            <w:pPr>
              <w:jc w:val="center"/>
            </w:pPr>
            <w:r>
              <w:rPr>
                <w:rStyle w:val="font61"/>
                <w:rFonts w:hint="eastAsia"/>
                <w:b/>
                <w:bCs/>
              </w:rPr>
              <w:t>登载</w:t>
            </w:r>
          </w:p>
          <w:p w:rsidR="00EA7810" w:rsidRDefault="00EA7810" w:rsidP="007E08EC">
            <w:pPr>
              <w:jc w:val="center"/>
            </w:pPr>
            <w:r>
              <w:rPr>
                <w:rStyle w:val="font61"/>
                <w:rFonts w:hint="eastAsia"/>
                <w:b/>
                <w:bCs/>
              </w:rPr>
              <w:t>事项</w:t>
            </w:r>
          </w:p>
        </w:tc>
        <w:tc>
          <w:tcPr>
            <w:tcW w:w="2115" w:type="dxa"/>
            <w:tcBorders>
              <w:top w:val="single" w:sz="12" w:space="0" w:color="auto"/>
              <w:left w:val="single" w:sz="4" w:space="0" w:color="auto"/>
              <w:bottom w:val="single" w:sz="4" w:space="0" w:color="auto"/>
              <w:right w:val="single" w:sz="4" w:space="0" w:color="auto"/>
            </w:tcBorders>
            <w:vAlign w:val="center"/>
            <w:hideMark/>
          </w:tcPr>
          <w:p w:rsidR="00EA7810" w:rsidRDefault="00EA7810" w:rsidP="007E08EC">
            <w:pPr>
              <w:jc w:val="center"/>
            </w:pPr>
            <w:r>
              <w:rPr>
                <w:rStyle w:val="font61"/>
                <w:rFonts w:hint="eastAsia"/>
                <w:b/>
                <w:bCs/>
              </w:rPr>
              <w:t>单位名称</w:t>
            </w:r>
          </w:p>
        </w:tc>
        <w:tc>
          <w:tcPr>
            <w:tcW w:w="5925" w:type="dxa"/>
            <w:gridSpan w:val="3"/>
            <w:tcBorders>
              <w:top w:val="single" w:sz="12" w:space="0" w:color="auto"/>
              <w:left w:val="single" w:sz="4" w:space="0" w:color="auto"/>
              <w:bottom w:val="single" w:sz="4" w:space="0" w:color="auto"/>
              <w:right w:val="single" w:sz="12" w:space="0" w:color="auto"/>
            </w:tcBorders>
            <w:vAlign w:val="center"/>
            <w:hideMark/>
          </w:tcPr>
          <w:p w:rsidR="00EA7810" w:rsidRDefault="00EA7810" w:rsidP="007E08EC">
            <w:pPr>
              <w:spacing w:line="320" w:lineRule="exact"/>
              <w:jc w:val="left"/>
            </w:pPr>
            <w:r>
              <w:rPr>
                <w:rStyle w:val="font71"/>
                <w:rFonts w:hint="eastAsia"/>
              </w:rPr>
              <w:t>西昌市文化馆（西昌市美术馆）</w:t>
            </w:r>
          </w:p>
        </w:tc>
      </w:tr>
      <w:tr w:rsidR="00EA7810" w:rsidTr="007E08EC">
        <w:trPr>
          <w:trHeight w:val="1716"/>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EA7810" w:rsidRDefault="00EA7810" w:rsidP="007E08EC">
            <w:pPr>
              <w:widowControl/>
              <w:jc w:val="left"/>
            </w:pPr>
          </w:p>
        </w:tc>
        <w:tc>
          <w:tcPr>
            <w:tcW w:w="2115" w:type="dxa"/>
            <w:tcBorders>
              <w:top w:val="single" w:sz="4" w:space="0" w:color="auto"/>
              <w:left w:val="single" w:sz="4" w:space="0" w:color="auto"/>
              <w:bottom w:val="single" w:sz="4" w:space="0" w:color="auto"/>
              <w:right w:val="single" w:sz="4" w:space="0" w:color="auto"/>
            </w:tcBorders>
            <w:vAlign w:val="center"/>
            <w:hideMark/>
          </w:tcPr>
          <w:p w:rsidR="00EA7810" w:rsidRDefault="00EA7810" w:rsidP="007E08EC">
            <w:pPr>
              <w:jc w:val="center"/>
            </w:pPr>
            <w:r>
              <w:rPr>
                <w:rStyle w:val="font61"/>
                <w:rFonts w:hint="eastAsia"/>
                <w:b/>
                <w:bCs/>
              </w:rPr>
              <w:t>宗</w:t>
            </w:r>
            <w:r>
              <w:rPr>
                <w:rStyle w:val="font61"/>
                <w:b/>
                <w:bCs/>
              </w:rPr>
              <w:t xml:space="preserve"> </w:t>
            </w:r>
            <w:r>
              <w:rPr>
                <w:rStyle w:val="font61"/>
                <w:rFonts w:hint="eastAsia"/>
                <w:b/>
                <w:bCs/>
              </w:rPr>
              <w:t>旨</w:t>
            </w:r>
            <w:r>
              <w:rPr>
                <w:rStyle w:val="font61"/>
                <w:b/>
                <w:bCs/>
              </w:rPr>
              <w:t xml:space="preserve"> </w:t>
            </w:r>
            <w:r>
              <w:rPr>
                <w:rStyle w:val="font61"/>
                <w:rFonts w:hint="eastAsia"/>
                <w:b/>
                <w:bCs/>
              </w:rPr>
              <w:t>和</w:t>
            </w:r>
          </w:p>
          <w:p w:rsidR="00EA7810" w:rsidRDefault="00EA7810" w:rsidP="007E08EC">
            <w:pPr>
              <w:jc w:val="center"/>
            </w:pPr>
            <w:r>
              <w:rPr>
                <w:rStyle w:val="font61"/>
                <w:rFonts w:hint="eastAsia"/>
                <w:b/>
                <w:bCs/>
              </w:rPr>
              <w:t>业务范围</w:t>
            </w:r>
          </w:p>
        </w:tc>
        <w:tc>
          <w:tcPr>
            <w:tcW w:w="5925" w:type="dxa"/>
            <w:gridSpan w:val="3"/>
            <w:tcBorders>
              <w:top w:val="single" w:sz="4" w:space="0" w:color="auto"/>
              <w:left w:val="single" w:sz="4" w:space="0" w:color="auto"/>
              <w:bottom w:val="single" w:sz="4" w:space="0" w:color="auto"/>
              <w:right w:val="single" w:sz="12" w:space="0" w:color="auto"/>
            </w:tcBorders>
            <w:vAlign w:val="center"/>
            <w:hideMark/>
          </w:tcPr>
          <w:p w:rsidR="00EA7810" w:rsidRDefault="00EA7810" w:rsidP="007E08EC">
            <w:pPr>
              <w:spacing w:line="320" w:lineRule="exact"/>
              <w:jc w:val="left"/>
            </w:pPr>
            <w:r>
              <w:rPr>
                <w:rStyle w:val="font71"/>
                <w:rFonts w:hint="eastAsia"/>
              </w:rPr>
              <w:t>文化宣传；美术创作</w:t>
            </w:r>
            <w:r>
              <w:rPr>
                <w:rStyle w:val="font71"/>
              </w:rPr>
              <w:t xml:space="preserve">; </w:t>
            </w:r>
            <w:r>
              <w:rPr>
                <w:rStyle w:val="font71"/>
                <w:rFonts w:hint="eastAsia"/>
              </w:rPr>
              <w:t>文艺活动组织；相关培训；文化交流。</w:t>
            </w:r>
          </w:p>
        </w:tc>
      </w:tr>
      <w:tr w:rsidR="00EA7810" w:rsidTr="007E08EC">
        <w:trPr>
          <w:trHeight w:val="534"/>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EA7810" w:rsidRDefault="00EA7810" w:rsidP="007E08EC">
            <w:pPr>
              <w:widowControl/>
              <w:jc w:val="left"/>
            </w:pPr>
          </w:p>
        </w:tc>
        <w:tc>
          <w:tcPr>
            <w:tcW w:w="2115" w:type="dxa"/>
            <w:tcBorders>
              <w:top w:val="single" w:sz="4" w:space="0" w:color="auto"/>
              <w:left w:val="single" w:sz="4" w:space="0" w:color="auto"/>
              <w:bottom w:val="single" w:sz="4" w:space="0" w:color="auto"/>
              <w:right w:val="single" w:sz="4" w:space="0" w:color="auto"/>
            </w:tcBorders>
            <w:vAlign w:val="center"/>
            <w:hideMark/>
          </w:tcPr>
          <w:p w:rsidR="00EA7810" w:rsidRDefault="00EA7810" w:rsidP="007E08EC">
            <w:pPr>
              <w:jc w:val="center"/>
            </w:pPr>
            <w:r>
              <w:rPr>
                <w:rStyle w:val="font61"/>
                <w:rFonts w:hint="eastAsia"/>
                <w:b/>
                <w:bCs/>
              </w:rPr>
              <w:t>住</w:t>
            </w:r>
            <w:r>
              <w:rPr>
                <w:rStyle w:val="font61"/>
                <w:b/>
                <w:bCs/>
              </w:rPr>
              <w:t xml:space="preserve">    </w:t>
            </w:r>
            <w:r>
              <w:rPr>
                <w:rStyle w:val="font61"/>
                <w:rFonts w:hint="eastAsia"/>
                <w:b/>
                <w:bCs/>
              </w:rPr>
              <w:t>所</w:t>
            </w:r>
          </w:p>
        </w:tc>
        <w:tc>
          <w:tcPr>
            <w:tcW w:w="5925" w:type="dxa"/>
            <w:gridSpan w:val="3"/>
            <w:tcBorders>
              <w:top w:val="single" w:sz="4" w:space="0" w:color="auto"/>
              <w:left w:val="single" w:sz="4" w:space="0" w:color="auto"/>
              <w:bottom w:val="single" w:sz="4" w:space="0" w:color="auto"/>
              <w:right w:val="single" w:sz="12" w:space="0" w:color="auto"/>
            </w:tcBorders>
            <w:vAlign w:val="center"/>
            <w:hideMark/>
          </w:tcPr>
          <w:p w:rsidR="00EA7810" w:rsidRDefault="00EA7810" w:rsidP="007E08EC">
            <w:pPr>
              <w:spacing w:line="320" w:lineRule="exact"/>
              <w:jc w:val="left"/>
            </w:pPr>
            <w:r>
              <w:rPr>
                <w:rStyle w:val="font71"/>
                <w:rFonts w:hint="eastAsia"/>
              </w:rPr>
              <w:t>西昌市上顺城街</w:t>
            </w:r>
            <w:r>
              <w:rPr>
                <w:rStyle w:val="font71"/>
              </w:rPr>
              <w:t>66</w:t>
            </w:r>
            <w:r>
              <w:rPr>
                <w:rStyle w:val="font71"/>
                <w:rFonts w:hint="eastAsia"/>
              </w:rPr>
              <w:t>号</w:t>
            </w:r>
          </w:p>
        </w:tc>
      </w:tr>
      <w:tr w:rsidR="00EA7810" w:rsidTr="007E08EC">
        <w:trPr>
          <w:trHeight w:val="534"/>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EA7810" w:rsidRDefault="00EA7810" w:rsidP="007E08EC">
            <w:pPr>
              <w:widowControl/>
              <w:jc w:val="left"/>
            </w:pPr>
          </w:p>
        </w:tc>
        <w:tc>
          <w:tcPr>
            <w:tcW w:w="2515" w:type="dxa"/>
            <w:tcBorders>
              <w:top w:val="single" w:sz="4" w:space="0" w:color="auto"/>
              <w:left w:val="single" w:sz="4" w:space="0" w:color="auto"/>
              <w:bottom w:val="single" w:sz="4" w:space="0" w:color="auto"/>
              <w:right w:val="single" w:sz="4" w:space="0" w:color="auto"/>
            </w:tcBorders>
            <w:vAlign w:val="center"/>
            <w:hideMark/>
          </w:tcPr>
          <w:p w:rsidR="00EA7810" w:rsidRDefault="00EA7810" w:rsidP="007E08EC">
            <w:pPr>
              <w:jc w:val="center"/>
            </w:pPr>
            <w:r>
              <w:rPr>
                <w:rStyle w:val="font61"/>
                <w:rFonts w:hint="eastAsia"/>
                <w:b/>
                <w:bCs/>
              </w:rPr>
              <w:t>法定代表人</w:t>
            </w:r>
          </w:p>
        </w:tc>
        <w:tc>
          <w:tcPr>
            <w:tcW w:w="5925" w:type="dxa"/>
            <w:gridSpan w:val="3"/>
            <w:tcBorders>
              <w:top w:val="single" w:sz="4" w:space="0" w:color="auto"/>
              <w:left w:val="single" w:sz="4" w:space="0" w:color="auto"/>
              <w:bottom w:val="single" w:sz="4" w:space="0" w:color="auto"/>
              <w:right w:val="single" w:sz="12" w:space="0" w:color="auto"/>
            </w:tcBorders>
            <w:vAlign w:val="center"/>
            <w:hideMark/>
          </w:tcPr>
          <w:p w:rsidR="00EA7810" w:rsidRDefault="00EA7810" w:rsidP="007E08EC">
            <w:pPr>
              <w:spacing w:line="320" w:lineRule="exact"/>
              <w:jc w:val="left"/>
            </w:pPr>
            <w:r>
              <w:rPr>
                <w:rStyle w:val="font71"/>
                <w:rFonts w:hint="eastAsia"/>
              </w:rPr>
              <w:t>喻劲波</w:t>
            </w:r>
          </w:p>
        </w:tc>
      </w:tr>
      <w:tr w:rsidR="00EA7810" w:rsidTr="007E08EC">
        <w:trPr>
          <w:trHeight w:val="534"/>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EA7810" w:rsidRDefault="00EA7810" w:rsidP="007E08EC">
            <w:pPr>
              <w:widowControl/>
              <w:jc w:val="left"/>
            </w:pPr>
          </w:p>
        </w:tc>
        <w:tc>
          <w:tcPr>
            <w:tcW w:w="2115" w:type="dxa"/>
            <w:tcBorders>
              <w:top w:val="single" w:sz="4" w:space="0" w:color="auto"/>
              <w:left w:val="single" w:sz="4" w:space="0" w:color="auto"/>
              <w:bottom w:val="single" w:sz="4" w:space="0" w:color="auto"/>
              <w:right w:val="single" w:sz="4" w:space="0" w:color="auto"/>
            </w:tcBorders>
            <w:vAlign w:val="center"/>
            <w:hideMark/>
          </w:tcPr>
          <w:p w:rsidR="00EA7810" w:rsidRDefault="00EA7810" w:rsidP="007E08EC">
            <w:pPr>
              <w:jc w:val="center"/>
            </w:pPr>
            <w:r>
              <w:rPr>
                <w:rStyle w:val="font61"/>
                <w:rFonts w:hint="eastAsia"/>
                <w:b/>
                <w:bCs/>
              </w:rPr>
              <w:t>开办资金</w:t>
            </w:r>
          </w:p>
        </w:tc>
        <w:tc>
          <w:tcPr>
            <w:tcW w:w="5925" w:type="dxa"/>
            <w:gridSpan w:val="3"/>
            <w:tcBorders>
              <w:top w:val="single" w:sz="4" w:space="0" w:color="auto"/>
              <w:left w:val="single" w:sz="4" w:space="0" w:color="auto"/>
              <w:bottom w:val="single" w:sz="4" w:space="0" w:color="auto"/>
              <w:right w:val="single" w:sz="12" w:space="0" w:color="auto"/>
            </w:tcBorders>
            <w:vAlign w:val="center"/>
            <w:hideMark/>
          </w:tcPr>
          <w:p w:rsidR="00EA7810" w:rsidRDefault="00EA7810" w:rsidP="007E08EC">
            <w:pPr>
              <w:jc w:val="left"/>
            </w:pPr>
            <w:r>
              <w:rPr>
                <w:rStyle w:val="font61"/>
              </w:rPr>
              <w:t>161.8</w:t>
            </w:r>
            <w:r>
              <w:rPr>
                <w:rStyle w:val="font61"/>
                <w:rFonts w:hint="eastAsia"/>
              </w:rPr>
              <w:t>万元</w:t>
            </w:r>
          </w:p>
        </w:tc>
      </w:tr>
      <w:tr w:rsidR="00EA7810" w:rsidTr="007E08EC">
        <w:trPr>
          <w:trHeight w:val="534"/>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EA7810" w:rsidRDefault="00EA7810" w:rsidP="007E08EC">
            <w:pPr>
              <w:widowControl/>
              <w:jc w:val="left"/>
            </w:pPr>
          </w:p>
        </w:tc>
        <w:tc>
          <w:tcPr>
            <w:tcW w:w="2115" w:type="dxa"/>
            <w:tcBorders>
              <w:top w:val="single" w:sz="4" w:space="0" w:color="auto"/>
              <w:left w:val="single" w:sz="4" w:space="0" w:color="auto"/>
              <w:bottom w:val="single" w:sz="4" w:space="0" w:color="auto"/>
              <w:right w:val="single" w:sz="4" w:space="0" w:color="auto"/>
            </w:tcBorders>
            <w:vAlign w:val="center"/>
            <w:hideMark/>
          </w:tcPr>
          <w:p w:rsidR="00EA7810" w:rsidRDefault="00EA7810" w:rsidP="007E08EC">
            <w:pPr>
              <w:jc w:val="center"/>
            </w:pPr>
            <w:r>
              <w:rPr>
                <w:rStyle w:val="font61"/>
                <w:rFonts w:hint="eastAsia"/>
                <w:b/>
                <w:bCs/>
              </w:rPr>
              <w:t>经费来源</w:t>
            </w:r>
          </w:p>
        </w:tc>
        <w:tc>
          <w:tcPr>
            <w:tcW w:w="5925" w:type="dxa"/>
            <w:gridSpan w:val="3"/>
            <w:tcBorders>
              <w:top w:val="single" w:sz="4" w:space="0" w:color="auto"/>
              <w:left w:val="single" w:sz="4" w:space="0" w:color="auto"/>
              <w:bottom w:val="single" w:sz="4" w:space="0" w:color="auto"/>
              <w:right w:val="single" w:sz="12" w:space="0" w:color="auto"/>
            </w:tcBorders>
            <w:vAlign w:val="center"/>
            <w:hideMark/>
          </w:tcPr>
          <w:p w:rsidR="00EA7810" w:rsidRDefault="00EA7810" w:rsidP="007E08EC">
            <w:pPr>
              <w:spacing w:line="320" w:lineRule="exact"/>
              <w:jc w:val="left"/>
            </w:pPr>
            <w:r>
              <w:rPr>
                <w:rStyle w:val="font71"/>
                <w:rFonts w:hint="eastAsia"/>
              </w:rPr>
              <w:t>财政补助</w:t>
            </w:r>
            <w:r>
              <w:rPr>
                <w:rStyle w:val="font71"/>
              </w:rPr>
              <w:t xml:space="preserve"> </w:t>
            </w:r>
          </w:p>
        </w:tc>
      </w:tr>
      <w:tr w:rsidR="00EA7810" w:rsidTr="007E08EC">
        <w:trPr>
          <w:trHeight w:val="534"/>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EA7810" w:rsidRDefault="00EA7810" w:rsidP="007E08EC">
            <w:pPr>
              <w:widowControl/>
              <w:jc w:val="left"/>
            </w:pPr>
          </w:p>
        </w:tc>
        <w:tc>
          <w:tcPr>
            <w:tcW w:w="2115" w:type="dxa"/>
            <w:tcBorders>
              <w:top w:val="single" w:sz="4" w:space="0" w:color="auto"/>
              <w:left w:val="single" w:sz="4" w:space="0" w:color="auto"/>
              <w:bottom w:val="single" w:sz="4" w:space="0" w:color="auto"/>
              <w:right w:val="single" w:sz="4" w:space="0" w:color="auto"/>
            </w:tcBorders>
            <w:vAlign w:val="center"/>
            <w:hideMark/>
          </w:tcPr>
          <w:p w:rsidR="00EA7810" w:rsidRDefault="00EA7810" w:rsidP="007E08EC">
            <w:pPr>
              <w:jc w:val="center"/>
            </w:pPr>
            <w:r>
              <w:rPr>
                <w:rStyle w:val="font61"/>
                <w:rFonts w:hint="eastAsia"/>
                <w:b/>
                <w:bCs/>
              </w:rPr>
              <w:t>举办单位</w:t>
            </w:r>
          </w:p>
        </w:tc>
        <w:tc>
          <w:tcPr>
            <w:tcW w:w="5925" w:type="dxa"/>
            <w:gridSpan w:val="3"/>
            <w:tcBorders>
              <w:top w:val="single" w:sz="4" w:space="0" w:color="auto"/>
              <w:left w:val="single" w:sz="4" w:space="0" w:color="auto"/>
              <w:bottom w:val="single" w:sz="4" w:space="0" w:color="auto"/>
              <w:right w:val="single" w:sz="12" w:space="0" w:color="auto"/>
            </w:tcBorders>
            <w:vAlign w:val="center"/>
            <w:hideMark/>
          </w:tcPr>
          <w:p w:rsidR="00EA7810" w:rsidRDefault="00EA7810" w:rsidP="007E08EC">
            <w:pPr>
              <w:spacing w:line="320" w:lineRule="exact"/>
              <w:jc w:val="left"/>
            </w:pPr>
            <w:r>
              <w:rPr>
                <w:rStyle w:val="font71"/>
                <w:rFonts w:hint="eastAsia"/>
              </w:rPr>
              <w:t>西昌市文化广播电视和旅游局</w:t>
            </w:r>
          </w:p>
        </w:tc>
      </w:tr>
      <w:tr w:rsidR="00EA7810" w:rsidTr="007E08EC">
        <w:trPr>
          <w:trHeight w:val="674"/>
          <w:jc w:val="center"/>
        </w:trPr>
        <w:tc>
          <w:tcPr>
            <w:tcW w:w="1900" w:type="dxa"/>
            <w:vMerge w:val="restart"/>
            <w:tcBorders>
              <w:top w:val="single" w:sz="4" w:space="0" w:color="auto"/>
              <w:left w:val="single" w:sz="12" w:space="0" w:color="auto"/>
              <w:bottom w:val="single" w:sz="4" w:space="0" w:color="auto"/>
              <w:right w:val="single" w:sz="4" w:space="0" w:color="auto"/>
            </w:tcBorders>
            <w:vAlign w:val="center"/>
            <w:hideMark/>
          </w:tcPr>
          <w:p w:rsidR="00EA7810" w:rsidRDefault="00EA7810" w:rsidP="007E08EC">
            <w:pPr>
              <w:jc w:val="center"/>
            </w:pPr>
            <w:r>
              <w:rPr>
                <w:rStyle w:val="font61"/>
                <w:rFonts w:hint="eastAsia"/>
                <w:b/>
                <w:bCs/>
              </w:rPr>
              <w:t>资产</w:t>
            </w:r>
          </w:p>
          <w:p w:rsidR="00EA7810" w:rsidRDefault="00EA7810" w:rsidP="007E08EC">
            <w:pPr>
              <w:jc w:val="center"/>
            </w:pPr>
            <w:r>
              <w:rPr>
                <w:rStyle w:val="font61"/>
                <w:rFonts w:hint="eastAsia"/>
                <w:b/>
                <w:bCs/>
              </w:rPr>
              <w:t>损益</w:t>
            </w:r>
          </w:p>
          <w:p w:rsidR="00EA7810" w:rsidRDefault="00EA7810" w:rsidP="007E08EC">
            <w:pPr>
              <w:jc w:val="center"/>
            </w:pPr>
            <w:r>
              <w:rPr>
                <w:rStyle w:val="font61"/>
                <w:rFonts w:hint="eastAsia"/>
                <w:b/>
                <w:bCs/>
              </w:rPr>
              <w:t>情况</w:t>
            </w:r>
          </w:p>
        </w:tc>
        <w:tc>
          <w:tcPr>
            <w:tcW w:w="1995" w:type="dxa"/>
            <w:gridSpan w:val="4"/>
            <w:tcBorders>
              <w:top w:val="single" w:sz="4" w:space="0" w:color="auto"/>
              <w:left w:val="single" w:sz="4" w:space="0" w:color="auto"/>
              <w:bottom w:val="single" w:sz="4" w:space="0" w:color="auto"/>
              <w:right w:val="single" w:sz="12" w:space="0" w:color="auto"/>
            </w:tcBorders>
            <w:vAlign w:val="center"/>
            <w:hideMark/>
          </w:tcPr>
          <w:p w:rsidR="00EA7810" w:rsidRDefault="00EA7810" w:rsidP="007E08EC">
            <w:pPr>
              <w:jc w:val="center"/>
            </w:pPr>
            <w:r>
              <w:rPr>
                <w:rStyle w:val="font61"/>
                <w:rFonts w:hint="eastAsia"/>
                <w:b/>
                <w:bCs/>
              </w:rPr>
              <w:t>净资产合计（所有者权益合计）</w:t>
            </w:r>
          </w:p>
        </w:tc>
      </w:tr>
      <w:tr w:rsidR="00EA7810" w:rsidTr="007E08EC">
        <w:trPr>
          <w:trHeight w:val="674"/>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EA7810" w:rsidRDefault="00EA7810" w:rsidP="007E08EC">
            <w:pPr>
              <w:widowControl/>
              <w:jc w:val="left"/>
            </w:pPr>
          </w:p>
        </w:tc>
        <w:tc>
          <w:tcPr>
            <w:tcW w:w="4185" w:type="dxa"/>
            <w:gridSpan w:val="2"/>
            <w:tcBorders>
              <w:top w:val="single" w:sz="4" w:space="0" w:color="auto"/>
              <w:left w:val="single" w:sz="4" w:space="0" w:color="auto"/>
              <w:bottom w:val="single" w:sz="4" w:space="0" w:color="auto"/>
              <w:right w:val="single" w:sz="4" w:space="0" w:color="auto"/>
            </w:tcBorders>
            <w:vAlign w:val="center"/>
            <w:hideMark/>
          </w:tcPr>
          <w:p w:rsidR="00EA7810" w:rsidRDefault="00EA7810" w:rsidP="007E08EC">
            <w:pPr>
              <w:jc w:val="center"/>
            </w:pPr>
            <w:r>
              <w:rPr>
                <w:rStyle w:val="font61"/>
                <w:rFonts w:hint="eastAsia"/>
                <w:b/>
                <w:bCs/>
              </w:rPr>
              <w:t>年初数（万元）</w:t>
            </w:r>
          </w:p>
        </w:tc>
        <w:tc>
          <w:tcPr>
            <w:tcW w:w="4140" w:type="dxa"/>
            <w:gridSpan w:val="2"/>
            <w:tcBorders>
              <w:top w:val="single" w:sz="4" w:space="0" w:color="auto"/>
              <w:left w:val="single" w:sz="4" w:space="0" w:color="auto"/>
              <w:bottom w:val="single" w:sz="4" w:space="0" w:color="auto"/>
              <w:right w:val="single" w:sz="12" w:space="0" w:color="auto"/>
            </w:tcBorders>
            <w:vAlign w:val="center"/>
            <w:hideMark/>
          </w:tcPr>
          <w:p w:rsidR="00EA7810" w:rsidRDefault="00EA7810" w:rsidP="007E08EC">
            <w:pPr>
              <w:jc w:val="center"/>
            </w:pPr>
            <w:r>
              <w:rPr>
                <w:rStyle w:val="font61"/>
                <w:rFonts w:hint="eastAsia"/>
                <w:b/>
                <w:bCs/>
              </w:rPr>
              <w:t>年末数（万元）</w:t>
            </w:r>
          </w:p>
        </w:tc>
      </w:tr>
      <w:tr w:rsidR="00EA7810" w:rsidTr="007E08EC">
        <w:trPr>
          <w:trHeight w:val="674"/>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EA7810" w:rsidRDefault="00EA7810" w:rsidP="007E08EC">
            <w:pPr>
              <w:widowControl/>
              <w:jc w:val="left"/>
            </w:pPr>
          </w:p>
        </w:tc>
        <w:tc>
          <w:tcPr>
            <w:tcW w:w="4185" w:type="dxa"/>
            <w:gridSpan w:val="2"/>
            <w:tcBorders>
              <w:top w:val="single" w:sz="4" w:space="0" w:color="auto"/>
              <w:left w:val="single" w:sz="4" w:space="0" w:color="auto"/>
              <w:bottom w:val="single" w:sz="4" w:space="0" w:color="auto"/>
              <w:right w:val="single" w:sz="4" w:space="0" w:color="auto"/>
            </w:tcBorders>
            <w:vAlign w:val="center"/>
            <w:hideMark/>
          </w:tcPr>
          <w:p w:rsidR="00EA7810" w:rsidRDefault="00EA7810" w:rsidP="007E08EC">
            <w:pPr>
              <w:jc w:val="center"/>
            </w:pPr>
            <w:r>
              <w:rPr>
                <w:rStyle w:val="font61"/>
              </w:rPr>
              <w:t>139.4857</w:t>
            </w:r>
          </w:p>
        </w:tc>
        <w:tc>
          <w:tcPr>
            <w:tcW w:w="1995" w:type="dxa"/>
            <w:gridSpan w:val="2"/>
            <w:tcBorders>
              <w:top w:val="single" w:sz="4" w:space="0" w:color="auto"/>
              <w:left w:val="single" w:sz="4" w:space="0" w:color="auto"/>
              <w:bottom w:val="single" w:sz="4" w:space="0" w:color="auto"/>
              <w:right w:val="single" w:sz="12" w:space="0" w:color="auto"/>
            </w:tcBorders>
            <w:vAlign w:val="center"/>
            <w:hideMark/>
          </w:tcPr>
          <w:p w:rsidR="00EA7810" w:rsidRDefault="00EA7810" w:rsidP="007E08EC">
            <w:pPr>
              <w:jc w:val="center"/>
            </w:pPr>
            <w:r>
              <w:rPr>
                <w:rStyle w:val="font61"/>
              </w:rPr>
              <w:t>147.7277</w:t>
            </w:r>
          </w:p>
        </w:tc>
      </w:tr>
      <w:tr w:rsidR="00EA7810" w:rsidTr="007E08EC">
        <w:trPr>
          <w:trHeight w:val="674"/>
          <w:jc w:val="center"/>
        </w:trPr>
        <w:tc>
          <w:tcPr>
            <w:tcW w:w="1700" w:type="dxa"/>
            <w:tcBorders>
              <w:top w:val="single" w:sz="4" w:space="0" w:color="auto"/>
              <w:left w:val="single" w:sz="12" w:space="0" w:color="auto"/>
              <w:bottom w:val="single" w:sz="4" w:space="0" w:color="auto"/>
              <w:right w:val="single" w:sz="4" w:space="0" w:color="auto"/>
            </w:tcBorders>
            <w:vAlign w:val="center"/>
            <w:hideMark/>
          </w:tcPr>
          <w:p w:rsidR="00EA7810" w:rsidRDefault="00EA7810" w:rsidP="007E08EC">
            <w:pPr>
              <w:jc w:val="center"/>
            </w:pPr>
            <w:r>
              <w:rPr>
                <w:rStyle w:val="font61"/>
                <w:rFonts w:hint="eastAsia"/>
                <w:b/>
                <w:bCs/>
              </w:rPr>
              <w:t>网上名称</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EA7810" w:rsidRDefault="00EA7810" w:rsidP="007E08EC">
            <w:r>
              <w:rPr>
                <w:rStyle w:val="font61"/>
                <w:rFonts w:hint="eastAsia"/>
              </w:rPr>
              <w:t>西昌市文化馆（美术馆）</w:t>
            </w:r>
          </w:p>
        </w:tc>
        <w:tc>
          <w:tcPr>
            <w:tcW w:w="2140" w:type="dxa"/>
            <w:tcBorders>
              <w:top w:val="single" w:sz="4" w:space="0" w:color="auto"/>
              <w:left w:val="single" w:sz="4" w:space="0" w:color="auto"/>
              <w:bottom w:val="single" w:sz="4" w:space="0" w:color="auto"/>
              <w:right w:val="single" w:sz="4" w:space="0" w:color="auto"/>
            </w:tcBorders>
            <w:vAlign w:val="center"/>
            <w:hideMark/>
          </w:tcPr>
          <w:p w:rsidR="00EA7810" w:rsidRDefault="00EA7810" w:rsidP="007E08EC">
            <w:pPr>
              <w:jc w:val="center"/>
            </w:pPr>
            <w:r>
              <w:rPr>
                <w:rStyle w:val="font61"/>
                <w:rFonts w:hint="eastAsia"/>
                <w:b/>
                <w:bCs/>
              </w:rPr>
              <w:t>从业人数</w:t>
            </w:r>
          </w:p>
        </w:tc>
        <w:tc>
          <w:tcPr>
            <w:tcW w:w="1995" w:type="dxa"/>
            <w:tcBorders>
              <w:top w:val="single" w:sz="4" w:space="0" w:color="auto"/>
              <w:left w:val="single" w:sz="4" w:space="0" w:color="auto"/>
              <w:bottom w:val="single" w:sz="4" w:space="0" w:color="auto"/>
              <w:right w:val="single" w:sz="12" w:space="0" w:color="auto"/>
            </w:tcBorders>
            <w:vAlign w:val="center"/>
            <w:hideMark/>
          </w:tcPr>
          <w:p w:rsidR="00EA7810" w:rsidRDefault="00144BB5" w:rsidP="007E08EC">
            <w:pPr>
              <w:jc w:val="center"/>
            </w:pPr>
            <w:r>
              <w:rPr>
                <w:rStyle w:val="font61"/>
              </w:rPr>
              <w:t>1</w:t>
            </w:r>
            <w:r>
              <w:rPr>
                <w:rStyle w:val="font61"/>
                <w:rFonts w:hint="eastAsia"/>
              </w:rPr>
              <w:t>7</w:t>
            </w:r>
          </w:p>
        </w:tc>
      </w:tr>
      <w:tr w:rsidR="00EA7810" w:rsidTr="007E08EC">
        <w:trPr>
          <w:trHeight w:val="4995"/>
          <w:jc w:val="center"/>
        </w:trPr>
        <w:tc>
          <w:tcPr>
            <w:tcW w:w="1700" w:type="dxa"/>
            <w:tcBorders>
              <w:top w:val="single" w:sz="4" w:space="0" w:color="auto"/>
              <w:left w:val="single" w:sz="12" w:space="0" w:color="auto"/>
              <w:bottom w:val="single" w:sz="12" w:space="0" w:color="auto"/>
              <w:right w:val="single" w:sz="4" w:space="0" w:color="auto"/>
            </w:tcBorders>
            <w:vAlign w:val="center"/>
            <w:hideMark/>
          </w:tcPr>
          <w:p w:rsidR="00EA7810" w:rsidRDefault="00EA7810" w:rsidP="007E08EC">
            <w:pPr>
              <w:jc w:val="center"/>
            </w:pPr>
            <w:r>
              <w:rPr>
                <w:rStyle w:val="font61"/>
                <w:rFonts w:hint="eastAsia"/>
                <w:b/>
                <w:bCs/>
              </w:rPr>
              <w:t>对《条</w:t>
            </w:r>
          </w:p>
          <w:p w:rsidR="00EA7810" w:rsidRDefault="00EA7810" w:rsidP="007E08EC">
            <w:pPr>
              <w:jc w:val="center"/>
            </w:pPr>
            <w:r>
              <w:rPr>
                <w:rStyle w:val="font61"/>
                <w:rFonts w:hint="eastAsia"/>
                <w:b/>
                <w:bCs/>
              </w:rPr>
              <w:t>例》和</w:t>
            </w:r>
          </w:p>
          <w:p w:rsidR="00EA7810" w:rsidRDefault="00EA7810" w:rsidP="007E08EC">
            <w:pPr>
              <w:jc w:val="center"/>
            </w:pPr>
            <w:r>
              <w:rPr>
                <w:rStyle w:val="font61"/>
                <w:rFonts w:hint="eastAsia"/>
                <w:b/>
                <w:bCs/>
              </w:rPr>
              <w:t>实施细</w:t>
            </w:r>
          </w:p>
          <w:p w:rsidR="00EA7810" w:rsidRDefault="00EA7810" w:rsidP="007E08EC">
            <w:pPr>
              <w:jc w:val="center"/>
            </w:pPr>
            <w:r>
              <w:rPr>
                <w:rStyle w:val="font61"/>
                <w:rFonts w:hint="eastAsia"/>
                <w:b/>
                <w:bCs/>
              </w:rPr>
              <w:t>则有关</w:t>
            </w:r>
          </w:p>
          <w:p w:rsidR="00EA7810" w:rsidRDefault="00EA7810" w:rsidP="007E08EC">
            <w:pPr>
              <w:jc w:val="center"/>
            </w:pPr>
            <w:r>
              <w:rPr>
                <w:rStyle w:val="font61"/>
                <w:rFonts w:hint="eastAsia"/>
                <w:b/>
                <w:bCs/>
              </w:rPr>
              <w:t>变更登</w:t>
            </w:r>
          </w:p>
          <w:p w:rsidR="00EA7810" w:rsidRDefault="00EA7810" w:rsidP="007E08EC">
            <w:pPr>
              <w:jc w:val="center"/>
            </w:pPr>
            <w:r>
              <w:rPr>
                <w:rStyle w:val="font61"/>
                <w:rFonts w:hint="eastAsia"/>
                <w:b/>
                <w:bCs/>
              </w:rPr>
              <w:t>记规定</w:t>
            </w:r>
          </w:p>
          <w:p w:rsidR="00EA7810" w:rsidRDefault="00EA7810" w:rsidP="007E08EC">
            <w:pPr>
              <w:jc w:val="center"/>
            </w:pPr>
            <w:r>
              <w:rPr>
                <w:rStyle w:val="font61"/>
                <w:rFonts w:hint="eastAsia"/>
                <w:b/>
                <w:bCs/>
              </w:rPr>
              <w:t>的执行</w:t>
            </w:r>
          </w:p>
          <w:p w:rsidR="00EA7810" w:rsidRDefault="00EA7810" w:rsidP="007E08EC">
            <w:pPr>
              <w:jc w:val="center"/>
            </w:pPr>
            <w:r>
              <w:rPr>
                <w:rStyle w:val="font61"/>
                <w:rFonts w:hint="eastAsia"/>
                <w:b/>
                <w:bCs/>
              </w:rPr>
              <w:t>情</w:t>
            </w:r>
            <w:r>
              <w:rPr>
                <w:rStyle w:val="font61"/>
                <w:b/>
                <w:bCs/>
              </w:rPr>
              <w:t xml:space="preserve"> </w:t>
            </w:r>
            <w:r>
              <w:rPr>
                <w:rStyle w:val="font61"/>
                <w:rFonts w:hint="eastAsia"/>
                <w:b/>
                <w:bCs/>
              </w:rPr>
              <w:t>况</w:t>
            </w:r>
          </w:p>
        </w:tc>
        <w:tc>
          <w:tcPr>
            <w:tcW w:w="7920" w:type="dxa"/>
            <w:gridSpan w:val="4"/>
            <w:tcBorders>
              <w:top w:val="single" w:sz="4" w:space="0" w:color="auto"/>
              <w:left w:val="single" w:sz="4" w:space="0" w:color="auto"/>
              <w:bottom w:val="single" w:sz="12" w:space="0" w:color="auto"/>
              <w:right w:val="single" w:sz="12" w:space="0" w:color="auto"/>
            </w:tcBorders>
            <w:hideMark/>
          </w:tcPr>
          <w:p w:rsidR="00EA7810" w:rsidRDefault="00EA7810" w:rsidP="007E08EC">
            <w:pPr>
              <w:jc w:val="left"/>
            </w:pPr>
            <w:r>
              <w:rPr>
                <w:rStyle w:val="font71"/>
                <w:rFonts w:hint="eastAsia"/>
              </w:rPr>
              <w:t>执行情况良好。</w:t>
            </w:r>
          </w:p>
        </w:tc>
      </w:tr>
      <w:tr w:rsidR="00EA7810" w:rsidTr="007E08EC">
        <w:trPr>
          <w:trHeight w:val="13900"/>
          <w:jc w:val="center"/>
        </w:trPr>
        <w:tc>
          <w:tcPr>
            <w:tcW w:w="1700" w:type="dxa"/>
            <w:tcBorders>
              <w:top w:val="single" w:sz="12" w:space="0" w:color="auto"/>
              <w:left w:val="single" w:sz="12" w:space="0" w:color="auto"/>
              <w:bottom w:val="single" w:sz="12" w:space="0" w:color="auto"/>
              <w:right w:val="single" w:sz="4" w:space="0" w:color="auto"/>
            </w:tcBorders>
            <w:vAlign w:val="center"/>
            <w:hideMark/>
          </w:tcPr>
          <w:p w:rsidR="00EA7810" w:rsidRDefault="00EA7810" w:rsidP="007E08EC">
            <w:pPr>
              <w:jc w:val="center"/>
            </w:pPr>
            <w:r>
              <w:rPr>
                <w:rStyle w:val="font61"/>
                <w:rFonts w:hint="eastAsia"/>
                <w:b/>
                <w:bCs/>
              </w:rPr>
              <w:lastRenderedPageBreak/>
              <w:t>开</w:t>
            </w:r>
          </w:p>
          <w:p w:rsidR="00EA7810" w:rsidRDefault="00EA7810" w:rsidP="007E08EC">
            <w:pPr>
              <w:jc w:val="center"/>
            </w:pPr>
            <w:r>
              <w:rPr>
                <w:rStyle w:val="font61"/>
                <w:rFonts w:hint="eastAsia"/>
                <w:b/>
                <w:bCs/>
              </w:rPr>
              <w:t>展</w:t>
            </w:r>
          </w:p>
          <w:p w:rsidR="00EA7810" w:rsidRDefault="00EA7810" w:rsidP="007E08EC">
            <w:pPr>
              <w:jc w:val="center"/>
            </w:pPr>
            <w:r>
              <w:rPr>
                <w:rStyle w:val="font61"/>
                <w:rFonts w:hint="eastAsia"/>
                <w:b/>
                <w:bCs/>
              </w:rPr>
              <w:t>业</w:t>
            </w:r>
          </w:p>
          <w:p w:rsidR="00EA7810" w:rsidRDefault="00EA7810" w:rsidP="007E08EC">
            <w:pPr>
              <w:jc w:val="center"/>
            </w:pPr>
            <w:r>
              <w:rPr>
                <w:rStyle w:val="font61"/>
                <w:rFonts w:hint="eastAsia"/>
                <w:b/>
                <w:bCs/>
              </w:rPr>
              <w:t>务</w:t>
            </w:r>
          </w:p>
          <w:p w:rsidR="00EA7810" w:rsidRDefault="00EA7810" w:rsidP="007E08EC">
            <w:pPr>
              <w:jc w:val="center"/>
            </w:pPr>
            <w:r>
              <w:rPr>
                <w:rStyle w:val="font61"/>
                <w:rFonts w:hint="eastAsia"/>
                <w:b/>
                <w:bCs/>
              </w:rPr>
              <w:t>活</w:t>
            </w:r>
          </w:p>
          <w:p w:rsidR="00EA7810" w:rsidRDefault="00EA7810" w:rsidP="007E08EC">
            <w:pPr>
              <w:jc w:val="center"/>
            </w:pPr>
            <w:r>
              <w:rPr>
                <w:rStyle w:val="font61"/>
                <w:rFonts w:hint="eastAsia"/>
                <w:b/>
                <w:bCs/>
              </w:rPr>
              <w:t>动</w:t>
            </w:r>
          </w:p>
          <w:p w:rsidR="00EA7810" w:rsidRDefault="00EA7810" w:rsidP="007E08EC">
            <w:pPr>
              <w:jc w:val="center"/>
            </w:pPr>
            <w:r>
              <w:rPr>
                <w:rStyle w:val="font61"/>
                <w:rFonts w:hint="eastAsia"/>
                <w:b/>
                <w:bCs/>
              </w:rPr>
              <w:t>情</w:t>
            </w:r>
          </w:p>
          <w:p w:rsidR="00EA7810" w:rsidRDefault="00EA7810" w:rsidP="007E08EC">
            <w:pPr>
              <w:jc w:val="center"/>
            </w:pPr>
            <w:r>
              <w:rPr>
                <w:rStyle w:val="font61"/>
                <w:rFonts w:hint="eastAsia"/>
                <w:b/>
                <w:bCs/>
              </w:rPr>
              <w:t>况</w:t>
            </w:r>
          </w:p>
        </w:tc>
        <w:tc>
          <w:tcPr>
            <w:tcW w:w="7920" w:type="dxa"/>
            <w:gridSpan w:val="4"/>
            <w:tcBorders>
              <w:top w:val="single" w:sz="12" w:space="0" w:color="auto"/>
              <w:left w:val="single" w:sz="4" w:space="0" w:color="auto"/>
              <w:bottom w:val="single" w:sz="12" w:space="0" w:color="auto"/>
              <w:right w:val="single" w:sz="12" w:space="0" w:color="auto"/>
            </w:tcBorders>
            <w:hideMark/>
          </w:tcPr>
          <w:p w:rsidR="00EA7810" w:rsidRDefault="00EA7810" w:rsidP="007E08EC">
            <w:pPr>
              <w:ind w:firstLineChars="195" w:firstLine="548"/>
              <w:jc w:val="left"/>
              <w:rPr>
                <w:rStyle w:val="font61"/>
                <w:sz w:val="28"/>
                <w:szCs w:val="28"/>
              </w:rPr>
            </w:pPr>
            <w:r>
              <w:rPr>
                <w:rStyle w:val="font61"/>
                <w:rFonts w:hint="eastAsia"/>
                <w:b/>
                <w:sz w:val="28"/>
                <w:szCs w:val="28"/>
              </w:rPr>
              <w:t>一、场馆开放。</w:t>
            </w:r>
            <w:r>
              <w:rPr>
                <w:rStyle w:val="font61"/>
                <w:rFonts w:hint="eastAsia"/>
                <w:sz w:val="28"/>
                <w:szCs w:val="28"/>
              </w:rPr>
              <w:t>西昌市文化馆所有活动室从星期一到星期天每天上午、下午和晚上面向公众免费开放，每周开放</w:t>
            </w:r>
            <w:r>
              <w:rPr>
                <w:rStyle w:val="font61"/>
                <w:sz w:val="28"/>
                <w:szCs w:val="28"/>
              </w:rPr>
              <w:t>52.5</w:t>
            </w:r>
            <w:r>
              <w:rPr>
                <w:rStyle w:val="font61"/>
                <w:rFonts w:hint="eastAsia"/>
                <w:sz w:val="28"/>
                <w:szCs w:val="28"/>
              </w:rPr>
              <w:t>小时，</w:t>
            </w:r>
            <w:r>
              <w:rPr>
                <w:rStyle w:val="font61"/>
                <w:sz w:val="28"/>
                <w:szCs w:val="28"/>
              </w:rPr>
              <w:t>2019</w:t>
            </w:r>
            <w:r>
              <w:rPr>
                <w:rStyle w:val="font61"/>
                <w:rFonts w:hint="eastAsia"/>
                <w:sz w:val="28"/>
                <w:szCs w:val="28"/>
              </w:rPr>
              <w:t>年，为</w:t>
            </w:r>
            <w:r>
              <w:rPr>
                <w:rStyle w:val="font61"/>
                <w:sz w:val="28"/>
                <w:szCs w:val="28"/>
              </w:rPr>
              <w:t>64</w:t>
            </w:r>
            <w:r>
              <w:rPr>
                <w:rStyle w:val="font61"/>
                <w:rFonts w:hint="eastAsia"/>
                <w:sz w:val="28"/>
                <w:szCs w:val="28"/>
              </w:rPr>
              <w:t>个群团和</w:t>
            </w:r>
            <w:r>
              <w:rPr>
                <w:rStyle w:val="font61"/>
                <w:sz w:val="28"/>
                <w:szCs w:val="28"/>
              </w:rPr>
              <w:t>17</w:t>
            </w:r>
            <w:r>
              <w:rPr>
                <w:rStyle w:val="font61"/>
                <w:rFonts w:hint="eastAsia"/>
                <w:sz w:val="28"/>
                <w:szCs w:val="28"/>
              </w:rPr>
              <w:t>个班级长期提供免费的活动场地，并为部分单位、团体和个人临时提供免费预约场地。全年场馆开放</w:t>
            </w:r>
            <w:r>
              <w:rPr>
                <w:rStyle w:val="font61"/>
                <w:sz w:val="28"/>
                <w:szCs w:val="28"/>
              </w:rPr>
              <w:t>12172</w:t>
            </w:r>
            <w:r>
              <w:rPr>
                <w:rStyle w:val="font61"/>
                <w:rFonts w:hint="eastAsia"/>
                <w:sz w:val="28"/>
                <w:szCs w:val="28"/>
              </w:rPr>
              <w:t>场次，进馆活动群众达</w:t>
            </w:r>
            <w:r>
              <w:rPr>
                <w:rStyle w:val="font61"/>
                <w:sz w:val="28"/>
                <w:szCs w:val="28"/>
              </w:rPr>
              <w:t>25.6</w:t>
            </w:r>
            <w:r>
              <w:rPr>
                <w:rStyle w:val="font61"/>
                <w:rFonts w:hint="eastAsia"/>
                <w:sz w:val="28"/>
                <w:szCs w:val="28"/>
              </w:rPr>
              <w:t>万人次，成为我市群众文化活动的中心。</w:t>
            </w:r>
            <w:r>
              <w:rPr>
                <w:rStyle w:val="font61"/>
                <w:sz w:val="28"/>
                <w:szCs w:val="28"/>
              </w:rPr>
              <w:t xml:space="preserve"> </w:t>
            </w:r>
          </w:p>
          <w:p w:rsidR="00EA7810" w:rsidRDefault="00EA7810" w:rsidP="007E08EC">
            <w:pPr>
              <w:ind w:firstLineChars="196" w:firstLine="551"/>
              <w:jc w:val="left"/>
              <w:rPr>
                <w:rStyle w:val="font61"/>
                <w:sz w:val="28"/>
                <w:szCs w:val="28"/>
              </w:rPr>
            </w:pPr>
            <w:r>
              <w:rPr>
                <w:rStyle w:val="font61"/>
                <w:rFonts w:hint="eastAsia"/>
                <w:b/>
                <w:sz w:val="28"/>
                <w:szCs w:val="28"/>
              </w:rPr>
              <w:t>二、文艺培训。</w:t>
            </w:r>
            <w:r>
              <w:rPr>
                <w:rStyle w:val="font61"/>
                <w:sz w:val="28"/>
                <w:szCs w:val="28"/>
              </w:rPr>
              <w:t>2019</w:t>
            </w:r>
            <w:r>
              <w:rPr>
                <w:rStyle w:val="font61"/>
                <w:rFonts w:hint="eastAsia"/>
                <w:sz w:val="28"/>
                <w:szCs w:val="28"/>
              </w:rPr>
              <w:t>年，西昌市文化馆面向成人和青少年常态化开设了免费文艺培训课程</w:t>
            </w:r>
            <w:r>
              <w:rPr>
                <w:rStyle w:val="font61"/>
                <w:sz w:val="28"/>
                <w:szCs w:val="28"/>
              </w:rPr>
              <w:t>29</w:t>
            </w:r>
            <w:r>
              <w:rPr>
                <w:rStyle w:val="font61"/>
                <w:rFonts w:hint="eastAsia"/>
                <w:sz w:val="28"/>
                <w:szCs w:val="28"/>
              </w:rPr>
              <w:t>项，其中长期培训班</w:t>
            </w:r>
            <w:r>
              <w:rPr>
                <w:rStyle w:val="font61"/>
                <w:sz w:val="28"/>
                <w:szCs w:val="28"/>
              </w:rPr>
              <w:t>14</w:t>
            </w:r>
            <w:r>
              <w:rPr>
                <w:rStyle w:val="font61"/>
                <w:rFonts w:hint="eastAsia"/>
                <w:sz w:val="28"/>
                <w:szCs w:val="28"/>
              </w:rPr>
              <w:t>个、短期集训班</w:t>
            </w:r>
            <w:r>
              <w:rPr>
                <w:rStyle w:val="font61"/>
                <w:sz w:val="28"/>
                <w:szCs w:val="28"/>
              </w:rPr>
              <w:t>1</w:t>
            </w:r>
            <w:r>
              <w:rPr>
                <w:rStyle w:val="font61"/>
                <w:rFonts w:hint="eastAsia"/>
                <w:sz w:val="28"/>
                <w:szCs w:val="28"/>
              </w:rPr>
              <w:t>个、暑期培训班</w:t>
            </w:r>
            <w:r>
              <w:rPr>
                <w:rStyle w:val="font61"/>
                <w:sz w:val="28"/>
                <w:szCs w:val="28"/>
              </w:rPr>
              <w:t>10</w:t>
            </w:r>
            <w:r>
              <w:rPr>
                <w:rStyle w:val="font61"/>
                <w:rFonts w:hint="eastAsia"/>
                <w:sz w:val="28"/>
                <w:szCs w:val="28"/>
              </w:rPr>
              <w:t>个、点单式预约培训班</w:t>
            </w:r>
            <w:r>
              <w:rPr>
                <w:rStyle w:val="font61"/>
                <w:sz w:val="28"/>
                <w:szCs w:val="28"/>
              </w:rPr>
              <w:t>4</w:t>
            </w:r>
            <w:r>
              <w:rPr>
                <w:rStyle w:val="font61"/>
                <w:rFonts w:hint="eastAsia"/>
                <w:sz w:val="28"/>
                <w:szCs w:val="28"/>
              </w:rPr>
              <w:t>个，包括声乐、钢琴、二胡、手风琴、美术书法、街舞、芭蕾、拉丁舞、葫芦丝、少儿主持等</w:t>
            </w:r>
            <w:r>
              <w:rPr>
                <w:rStyle w:val="font61"/>
                <w:sz w:val="28"/>
                <w:szCs w:val="28"/>
              </w:rPr>
              <w:t>18</w:t>
            </w:r>
            <w:r>
              <w:rPr>
                <w:rStyle w:val="font61"/>
                <w:rFonts w:hint="eastAsia"/>
                <w:sz w:val="28"/>
                <w:szCs w:val="28"/>
              </w:rPr>
              <w:t>个门类，招收学员</w:t>
            </w:r>
            <w:r>
              <w:rPr>
                <w:rStyle w:val="font61"/>
                <w:sz w:val="28"/>
                <w:szCs w:val="28"/>
              </w:rPr>
              <w:t>1300</w:t>
            </w:r>
            <w:r>
              <w:rPr>
                <w:rStyle w:val="font61"/>
                <w:rFonts w:hint="eastAsia"/>
                <w:sz w:val="28"/>
                <w:szCs w:val="28"/>
              </w:rPr>
              <w:t>余人，培训近</w:t>
            </w:r>
            <w:r>
              <w:rPr>
                <w:rStyle w:val="font61"/>
                <w:sz w:val="28"/>
                <w:szCs w:val="28"/>
              </w:rPr>
              <w:t>1400</w:t>
            </w:r>
            <w:r>
              <w:rPr>
                <w:rStyle w:val="font61"/>
                <w:rFonts w:hint="eastAsia"/>
                <w:sz w:val="28"/>
                <w:szCs w:val="28"/>
              </w:rPr>
              <w:t>课时，有效地培养了学员兴趣爱好并提高了学员文艺素养。</w:t>
            </w:r>
            <w:r>
              <w:rPr>
                <w:rStyle w:val="font61"/>
                <w:sz w:val="28"/>
                <w:szCs w:val="28"/>
              </w:rPr>
              <w:t xml:space="preserve"> </w:t>
            </w:r>
          </w:p>
          <w:p w:rsidR="00EA7810" w:rsidRDefault="00EA7810" w:rsidP="007E08EC">
            <w:pPr>
              <w:ind w:firstLineChars="196" w:firstLine="551"/>
              <w:jc w:val="left"/>
              <w:rPr>
                <w:rStyle w:val="font61"/>
                <w:sz w:val="28"/>
                <w:szCs w:val="28"/>
              </w:rPr>
            </w:pPr>
            <w:r>
              <w:rPr>
                <w:rStyle w:val="font61"/>
                <w:rFonts w:hint="eastAsia"/>
                <w:b/>
                <w:sz w:val="28"/>
                <w:szCs w:val="28"/>
              </w:rPr>
              <w:t>三、文化活动。</w:t>
            </w:r>
            <w:r>
              <w:rPr>
                <w:rStyle w:val="font61"/>
                <w:rFonts w:hint="eastAsia"/>
                <w:sz w:val="28"/>
                <w:szCs w:val="28"/>
              </w:rPr>
              <w:t>全年组织开展大型节庆活动</w:t>
            </w:r>
            <w:r>
              <w:rPr>
                <w:rStyle w:val="font61"/>
                <w:sz w:val="28"/>
                <w:szCs w:val="28"/>
              </w:rPr>
              <w:t>8</w:t>
            </w:r>
            <w:r>
              <w:rPr>
                <w:rStyle w:val="font61"/>
                <w:rFonts w:hint="eastAsia"/>
                <w:sz w:val="28"/>
                <w:szCs w:val="28"/>
              </w:rPr>
              <w:t>场，组织开展专题活动</w:t>
            </w:r>
            <w:r>
              <w:rPr>
                <w:rStyle w:val="font61"/>
                <w:sz w:val="28"/>
                <w:szCs w:val="28"/>
              </w:rPr>
              <w:t>6</w:t>
            </w:r>
            <w:r>
              <w:rPr>
                <w:rStyle w:val="font61"/>
                <w:rFonts w:hint="eastAsia"/>
                <w:sz w:val="28"/>
                <w:szCs w:val="28"/>
              </w:rPr>
              <w:t>场，组织节目参加各类比赛和展演</w:t>
            </w:r>
            <w:r>
              <w:rPr>
                <w:rStyle w:val="font61"/>
                <w:sz w:val="28"/>
                <w:szCs w:val="28"/>
              </w:rPr>
              <w:t>6</w:t>
            </w:r>
            <w:r>
              <w:rPr>
                <w:rStyle w:val="font61"/>
                <w:rFonts w:hint="eastAsia"/>
                <w:sz w:val="28"/>
                <w:szCs w:val="28"/>
              </w:rPr>
              <w:t>项。</w:t>
            </w:r>
            <w:r>
              <w:rPr>
                <w:rStyle w:val="font61"/>
                <w:sz w:val="28"/>
                <w:szCs w:val="28"/>
              </w:rPr>
              <w:t xml:space="preserve"> </w:t>
            </w:r>
            <w:r>
              <w:rPr>
                <w:rStyle w:val="font61"/>
                <w:rFonts w:hint="eastAsia"/>
                <w:sz w:val="28"/>
                <w:szCs w:val="28"/>
              </w:rPr>
              <w:t>节庆活动方面，春节期间举办西昌市迎新春民俗文艺展示、迎新春第九届舞龙比赛，元宵节举办西昌市闹元宵优秀文艺节目展演，端午节举办</w:t>
            </w:r>
            <w:r>
              <w:rPr>
                <w:rStyle w:val="font61"/>
                <w:sz w:val="28"/>
                <w:szCs w:val="28"/>
              </w:rPr>
              <w:t>“</w:t>
            </w:r>
            <w:r>
              <w:rPr>
                <w:rStyle w:val="font61"/>
                <w:rFonts w:hint="eastAsia"/>
                <w:sz w:val="28"/>
                <w:szCs w:val="28"/>
              </w:rPr>
              <w:t>浓情端午</w:t>
            </w:r>
            <w:r>
              <w:rPr>
                <w:rStyle w:val="font61"/>
                <w:sz w:val="28"/>
                <w:szCs w:val="28"/>
              </w:rPr>
              <w:t xml:space="preserve"> </w:t>
            </w:r>
            <w:r>
              <w:rPr>
                <w:rStyle w:val="font61"/>
                <w:rFonts w:hint="eastAsia"/>
                <w:sz w:val="28"/>
                <w:szCs w:val="28"/>
              </w:rPr>
              <w:t>百姓舞台</w:t>
            </w:r>
            <w:r>
              <w:rPr>
                <w:rStyle w:val="font61"/>
                <w:sz w:val="28"/>
                <w:szCs w:val="28"/>
              </w:rPr>
              <w:t>”</w:t>
            </w:r>
            <w:r>
              <w:rPr>
                <w:rStyle w:val="font61"/>
                <w:rFonts w:hint="eastAsia"/>
                <w:sz w:val="28"/>
                <w:szCs w:val="28"/>
              </w:rPr>
              <w:t>西昌市</w:t>
            </w:r>
            <w:r>
              <w:rPr>
                <w:rStyle w:val="font61"/>
                <w:sz w:val="28"/>
                <w:szCs w:val="28"/>
              </w:rPr>
              <w:t>2019</w:t>
            </w:r>
            <w:r>
              <w:rPr>
                <w:rStyle w:val="font61"/>
                <w:rFonts w:hint="eastAsia"/>
                <w:sz w:val="28"/>
                <w:szCs w:val="28"/>
              </w:rPr>
              <w:t>端午节文化惠民演出，建党节组织庆祝建党</w:t>
            </w:r>
            <w:r>
              <w:rPr>
                <w:rStyle w:val="font61"/>
                <w:sz w:val="28"/>
                <w:szCs w:val="28"/>
              </w:rPr>
              <w:t>98</w:t>
            </w:r>
            <w:r>
              <w:rPr>
                <w:rStyle w:val="font61"/>
                <w:rFonts w:hint="eastAsia"/>
                <w:sz w:val="28"/>
                <w:szCs w:val="28"/>
              </w:rPr>
              <w:t>周年歌咏大赛，中秋节举办</w:t>
            </w:r>
            <w:r>
              <w:rPr>
                <w:rStyle w:val="font61"/>
                <w:sz w:val="28"/>
                <w:szCs w:val="28"/>
              </w:rPr>
              <w:t>“</w:t>
            </w:r>
            <w:r>
              <w:rPr>
                <w:rStyle w:val="font61"/>
                <w:rFonts w:hint="eastAsia"/>
                <w:sz w:val="28"/>
                <w:szCs w:val="28"/>
              </w:rPr>
              <w:t>嫦娥奔月</w:t>
            </w:r>
            <w:r>
              <w:rPr>
                <w:rStyle w:val="font61"/>
                <w:sz w:val="28"/>
                <w:szCs w:val="28"/>
              </w:rPr>
              <w:t xml:space="preserve"> </w:t>
            </w:r>
            <w:r>
              <w:rPr>
                <w:rStyle w:val="font61"/>
                <w:rFonts w:hint="eastAsia"/>
                <w:sz w:val="28"/>
                <w:szCs w:val="28"/>
              </w:rPr>
              <w:t>月韵西昌</w:t>
            </w:r>
            <w:r>
              <w:rPr>
                <w:rStyle w:val="font61"/>
                <w:sz w:val="28"/>
                <w:szCs w:val="28"/>
              </w:rPr>
              <w:t>”2019</w:t>
            </w:r>
            <w:r>
              <w:rPr>
                <w:rStyle w:val="font61"/>
                <w:rFonts w:hint="eastAsia"/>
                <w:sz w:val="28"/>
                <w:szCs w:val="28"/>
              </w:rPr>
              <w:t>年中秋节非遗展演展销，国庆节举办《我和我的祖国》大型红歌快闪活动。</w:t>
            </w:r>
            <w:r>
              <w:rPr>
                <w:rStyle w:val="font61"/>
                <w:sz w:val="28"/>
                <w:szCs w:val="28"/>
              </w:rPr>
              <w:t xml:space="preserve"> </w:t>
            </w:r>
            <w:r>
              <w:rPr>
                <w:rStyle w:val="font61"/>
                <w:rFonts w:hint="eastAsia"/>
                <w:sz w:val="28"/>
                <w:szCs w:val="28"/>
              </w:rPr>
              <w:t>节目组织方面，创编节目《七彩西昌》参加</w:t>
            </w:r>
            <w:r>
              <w:rPr>
                <w:rStyle w:val="font61"/>
                <w:sz w:val="28"/>
                <w:szCs w:val="28"/>
              </w:rPr>
              <w:t>“</w:t>
            </w:r>
            <w:r>
              <w:rPr>
                <w:rStyle w:val="font61"/>
                <w:rFonts w:hint="eastAsia"/>
                <w:sz w:val="28"/>
                <w:szCs w:val="28"/>
              </w:rPr>
              <w:t>中国梦</w:t>
            </w:r>
            <w:r>
              <w:rPr>
                <w:rStyle w:val="font61"/>
                <w:sz w:val="28"/>
                <w:szCs w:val="28"/>
              </w:rPr>
              <w:t>•</w:t>
            </w:r>
            <w:r>
              <w:rPr>
                <w:rStyle w:val="font61"/>
                <w:rFonts w:hint="eastAsia"/>
                <w:sz w:val="28"/>
                <w:szCs w:val="28"/>
              </w:rPr>
              <w:t>劳动美</w:t>
            </w:r>
            <w:r>
              <w:rPr>
                <w:rStyle w:val="font61"/>
                <w:sz w:val="28"/>
                <w:szCs w:val="28"/>
              </w:rPr>
              <w:t>”2019</w:t>
            </w:r>
            <w:r>
              <w:rPr>
                <w:rStyle w:val="font61"/>
                <w:rFonts w:hint="eastAsia"/>
                <w:sz w:val="28"/>
                <w:szCs w:val="28"/>
              </w:rPr>
              <w:t>年全</w:t>
            </w:r>
            <w:r>
              <w:rPr>
                <w:rStyle w:val="font61"/>
                <w:rFonts w:hint="eastAsia"/>
                <w:sz w:val="28"/>
                <w:szCs w:val="28"/>
              </w:rPr>
              <w:lastRenderedPageBreak/>
              <w:t>州女职工提素建功展风采大赛；创作小品《回家》参加凉山州</w:t>
            </w:r>
            <w:r>
              <w:rPr>
                <w:rStyle w:val="font61"/>
                <w:sz w:val="28"/>
                <w:szCs w:val="28"/>
              </w:rPr>
              <w:t>“</w:t>
            </w:r>
            <w:r>
              <w:rPr>
                <w:rStyle w:val="font61"/>
                <w:rFonts w:hint="eastAsia"/>
                <w:sz w:val="28"/>
                <w:szCs w:val="28"/>
              </w:rPr>
              <w:t>千村万户</w:t>
            </w:r>
            <w:r>
              <w:rPr>
                <w:rStyle w:val="font61"/>
                <w:sz w:val="28"/>
                <w:szCs w:val="28"/>
              </w:rPr>
              <w:t>”</w:t>
            </w:r>
            <w:r>
              <w:rPr>
                <w:rStyle w:val="font61"/>
                <w:rFonts w:hint="eastAsia"/>
                <w:sz w:val="28"/>
                <w:szCs w:val="28"/>
              </w:rPr>
              <w:t>讲禁毒故事及文艺表演比赛；编创大合唱《在灿烂阳光下》参加全市庆祝建党</w:t>
            </w:r>
            <w:r>
              <w:rPr>
                <w:rStyle w:val="font61"/>
                <w:sz w:val="28"/>
                <w:szCs w:val="28"/>
              </w:rPr>
              <w:t>98</w:t>
            </w:r>
            <w:r>
              <w:rPr>
                <w:rStyle w:val="font61"/>
                <w:rFonts w:hint="eastAsia"/>
                <w:sz w:val="28"/>
                <w:szCs w:val="28"/>
              </w:rPr>
              <w:t>周年歌咏赛；组织洞经古乐参加凉山州</w:t>
            </w:r>
            <w:r>
              <w:rPr>
                <w:rStyle w:val="font61"/>
                <w:sz w:val="28"/>
                <w:szCs w:val="28"/>
              </w:rPr>
              <w:t>2019“</w:t>
            </w:r>
            <w:r>
              <w:rPr>
                <w:rStyle w:val="font61"/>
                <w:rFonts w:hint="eastAsia"/>
                <w:sz w:val="28"/>
                <w:szCs w:val="28"/>
              </w:rPr>
              <w:t>文化和自然遗产日</w:t>
            </w:r>
            <w:r>
              <w:rPr>
                <w:rStyle w:val="font61"/>
                <w:sz w:val="28"/>
                <w:szCs w:val="28"/>
              </w:rPr>
              <w:t>”</w:t>
            </w:r>
            <w:r>
              <w:rPr>
                <w:rStyle w:val="font61"/>
                <w:rFonts w:hint="eastAsia"/>
                <w:sz w:val="28"/>
                <w:szCs w:val="28"/>
              </w:rPr>
              <w:t>的活动；组织节目《我和我的祖国》参加</w:t>
            </w:r>
            <w:r>
              <w:rPr>
                <w:rStyle w:val="font61"/>
                <w:sz w:val="28"/>
                <w:szCs w:val="28"/>
              </w:rPr>
              <w:t>2019</w:t>
            </w:r>
            <w:r>
              <w:rPr>
                <w:rStyle w:val="font61"/>
                <w:rFonts w:hint="eastAsia"/>
                <w:sz w:val="28"/>
                <w:szCs w:val="28"/>
              </w:rPr>
              <w:t>年凉山州暨西昌市国家网络安全宣传周活动；与电视台合作拍摄《我和我的祖国》</w:t>
            </w:r>
            <w:r>
              <w:rPr>
                <w:rStyle w:val="font61"/>
                <w:sz w:val="28"/>
                <w:szCs w:val="28"/>
              </w:rPr>
              <w:t>MV</w:t>
            </w:r>
            <w:r>
              <w:rPr>
                <w:rStyle w:val="font61"/>
                <w:rFonts w:hint="eastAsia"/>
                <w:sz w:val="28"/>
                <w:szCs w:val="28"/>
              </w:rPr>
              <w:t>并登上学习强国平台。</w:t>
            </w:r>
            <w:r>
              <w:rPr>
                <w:rStyle w:val="font61"/>
                <w:sz w:val="28"/>
                <w:szCs w:val="28"/>
              </w:rPr>
              <w:t xml:space="preserve"> </w:t>
            </w:r>
            <w:r>
              <w:rPr>
                <w:rStyle w:val="font61"/>
                <w:rFonts w:hint="eastAsia"/>
                <w:sz w:val="28"/>
                <w:szCs w:val="28"/>
              </w:rPr>
              <w:t>专题活动方面，举办庆祝改革开放四十周年文化进大通门社区活动；举办</w:t>
            </w:r>
            <w:r>
              <w:rPr>
                <w:rStyle w:val="font61"/>
                <w:sz w:val="28"/>
                <w:szCs w:val="28"/>
              </w:rPr>
              <w:t xml:space="preserve"> “</w:t>
            </w:r>
            <w:r>
              <w:rPr>
                <w:rStyle w:val="font61"/>
                <w:rFonts w:hint="eastAsia"/>
                <w:sz w:val="28"/>
                <w:szCs w:val="28"/>
              </w:rPr>
              <w:t>月城之春</w:t>
            </w:r>
            <w:r>
              <w:rPr>
                <w:rStyle w:val="font61"/>
                <w:sz w:val="28"/>
                <w:szCs w:val="28"/>
              </w:rPr>
              <w:t>”</w:t>
            </w:r>
            <w:r>
              <w:rPr>
                <w:rStyle w:val="font61"/>
                <w:rFonts w:hint="eastAsia"/>
                <w:sz w:val="28"/>
                <w:szCs w:val="28"/>
              </w:rPr>
              <w:t>重庆、西昌、会东三地群众合唱交流展演；组织</w:t>
            </w:r>
            <w:r>
              <w:rPr>
                <w:rStyle w:val="font61"/>
                <w:sz w:val="28"/>
                <w:szCs w:val="28"/>
              </w:rPr>
              <w:t xml:space="preserve"> “</w:t>
            </w:r>
            <w:r>
              <w:rPr>
                <w:rStyle w:val="font61"/>
                <w:rFonts w:hint="eastAsia"/>
                <w:sz w:val="28"/>
                <w:szCs w:val="28"/>
              </w:rPr>
              <w:t>西泠十家走进西昌</w:t>
            </w:r>
            <w:r>
              <w:rPr>
                <w:rStyle w:val="font61"/>
                <w:sz w:val="28"/>
                <w:szCs w:val="28"/>
              </w:rPr>
              <w:t>”</w:t>
            </w:r>
            <w:r>
              <w:rPr>
                <w:rStyle w:val="font61"/>
                <w:rFonts w:hint="eastAsia"/>
                <w:sz w:val="28"/>
                <w:szCs w:val="28"/>
              </w:rPr>
              <w:t>公益活动，募集并收藏作品</w:t>
            </w:r>
            <w:r>
              <w:rPr>
                <w:rStyle w:val="font61"/>
                <w:sz w:val="28"/>
                <w:szCs w:val="28"/>
              </w:rPr>
              <w:t>50</w:t>
            </w:r>
            <w:r>
              <w:rPr>
                <w:rStyle w:val="font61"/>
                <w:rFonts w:hint="eastAsia"/>
                <w:sz w:val="28"/>
                <w:szCs w:val="28"/>
              </w:rPr>
              <w:t>多件；组织</w:t>
            </w:r>
            <w:r>
              <w:rPr>
                <w:rStyle w:val="font61"/>
                <w:sz w:val="28"/>
                <w:szCs w:val="28"/>
              </w:rPr>
              <w:t>“</w:t>
            </w:r>
            <w:r>
              <w:rPr>
                <w:rStyle w:val="font61"/>
                <w:rFonts w:hint="eastAsia"/>
                <w:sz w:val="28"/>
                <w:szCs w:val="28"/>
              </w:rPr>
              <w:t>潮起建昌</w:t>
            </w:r>
            <w:r>
              <w:rPr>
                <w:rStyle w:val="font61"/>
                <w:sz w:val="28"/>
                <w:szCs w:val="28"/>
              </w:rPr>
              <w:t>”</w:t>
            </w:r>
            <w:r>
              <w:rPr>
                <w:rStyle w:val="font61"/>
                <w:rFonts w:hint="eastAsia"/>
                <w:sz w:val="28"/>
                <w:szCs w:val="28"/>
              </w:rPr>
              <w:t>西昌建市四十周年摄影作品征集活动，征集并收藏优秀摄影作品近</w:t>
            </w:r>
            <w:r>
              <w:rPr>
                <w:rStyle w:val="font61"/>
                <w:sz w:val="28"/>
                <w:szCs w:val="28"/>
              </w:rPr>
              <w:t>500</w:t>
            </w:r>
            <w:r>
              <w:rPr>
                <w:rStyle w:val="font61"/>
                <w:rFonts w:hint="eastAsia"/>
                <w:sz w:val="28"/>
                <w:szCs w:val="28"/>
              </w:rPr>
              <w:t>件；在第七届中国成都国际非物质文化遗产节上，我馆组织多个非遗项目参加开幕式及主题日演出；在国际马拉松比赛中，组织近</w:t>
            </w:r>
            <w:r>
              <w:rPr>
                <w:rStyle w:val="font61"/>
                <w:sz w:val="28"/>
                <w:szCs w:val="28"/>
              </w:rPr>
              <w:t>5000</w:t>
            </w:r>
            <w:r>
              <w:rPr>
                <w:rStyle w:val="font61"/>
                <w:rFonts w:hint="eastAsia"/>
                <w:sz w:val="28"/>
                <w:szCs w:val="28"/>
              </w:rPr>
              <w:t>人参与到近</w:t>
            </w:r>
            <w:r>
              <w:rPr>
                <w:rStyle w:val="font61"/>
                <w:sz w:val="28"/>
                <w:szCs w:val="28"/>
              </w:rPr>
              <w:t>40</w:t>
            </w:r>
            <w:r>
              <w:rPr>
                <w:rStyle w:val="font61"/>
                <w:rFonts w:hint="eastAsia"/>
                <w:sz w:val="28"/>
                <w:szCs w:val="28"/>
              </w:rPr>
              <w:t>个点位的文化氛围营造。</w:t>
            </w:r>
            <w:r>
              <w:rPr>
                <w:rStyle w:val="font61"/>
                <w:sz w:val="28"/>
                <w:szCs w:val="28"/>
              </w:rPr>
              <w:t xml:space="preserve"> </w:t>
            </w:r>
          </w:p>
          <w:p w:rsidR="00EA7810" w:rsidRDefault="00EA7810" w:rsidP="007E08EC">
            <w:pPr>
              <w:ind w:firstLineChars="196" w:firstLine="551"/>
              <w:jc w:val="left"/>
              <w:rPr>
                <w:rStyle w:val="font61"/>
                <w:sz w:val="28"/>
                <w:szCs w:val="28"/>
              </w:rPr>
            </w:pPr>
            <w:r>
              <w:rPr>
                <w:rStyle w:val="font61"/>
                <w:rFonts w:hint="eastAsia"/>
                <w:b/>
                <w:sz w:val="28"/>
                <w:szCs w:val="28"/>
              </w:rPr>
              <w:t>四、作品展览。</w:t>
            </w:r>
            <w:r>
              <w:rPr>
                <w:rStyle w:val="font61"/>
                <w:sz w:val="28"/>
                <w:szCs w:val="28"/>
              </w:rPr>
              <w:t>2019</w:t>
            </w:r>
            <w:r>
              <w:rPr>
                <w:rStyle w:val="font61"/>
                <w:rFonts w:hint="eastAsia"/>
                <w:sz w:val="28"/>
                <w:szCs w:val="28"/>
              </w:rPr>
              <w:t>年，西昌市文化馆先后成功举办凉山州第八届书法篆刻展、</w:t>
            </w:r>
            <w:r>
              <w:rPr>
                <w:rStyle w:val="font61"/>
                <w:sz w:val="28"/>
                <w:szCs w:val="28"/>
              </w:rPr>
              <w:t>“</w:t>
            </w:r>
            <w:r>
              <w:rPr>
                <w:rStyle w:val="font61"/>
                <w:rFonts w:hint="eastAsia"/>
                <w:sz w:val="28"/>
                <w:szCs w:val="28"/>
              </w:rPr>
              <w:t>我们的节日</w:t>
            </w:r>
            <w:r>
              <w:rPr>
                <w:rStyle w:val="font61"/>
                <w:sz w:val="28"/>
                <w:szCs w:val="28"/>
              </w:rPr>
              <w:t>”——</w:t>
            </w:r>
            <w:r>
              <w:rPr>
                <w:rStyle w:val="font61"/>
                <w:rFonts w:hint="eastAsia"/>
                <w:sz w:val="28"/>
                <w:szCs w:val="28"/>
              </w:rPr>
              <w:t>西昌市迎新春美术书法作品展、西泠十家书画篆刻展、</w:t>
            </w:r>
            <w:r>
              <w:rPr>
                <w:rStyle w:val="font61"/>
                <w:sz w:val="28"/>
                <w:szCs w:val="28"/>
              </w:rPr>
              <w:t>“</w:t>
            </w:r>
            <w:r>
              <w:rPr>
                <w:rStyle w:val="font61"/>
                <w:rFonts w:hint="eastAsia"/>
                <w:sz w:val="28"/>
                <w:szCs w:val="28"/>
              </w:rPr>
              <w:t>雒水汉风</w:t>
            </w:r>
            <w:r>
              <w:rPr>
                <w:rStyle w:val="font61"/>
                <w:sz w:val="28"/>
                <w:szCs w:val="28"/>
              </w:rPr>
              <w:t>”</w:t>
            </w:r>
            <w:r>
              <w:rPr>
                <w:rStyle w:val="font61"/>
                <w:rFonts w:hint="eastAsia"/>
                <w:sz w:val="28"/>
                <w:szCs w:val="28"/>
              </w:rPr>
              <w:t>广汉历史文化展、墨韵南粤</w:t>
            </w:r>
            <w:r>
              <w:rPr>
                <w:rStyle w:val="font61"/>
                <w:sz w:val="28"/>
                <w:szCs w:val="28"/>
              </w:rPr>
              <w:t>——</w:t>
            </w:r>
            <w:r>
              <w:rPr>
                <w:rStyle w:val="font61"/>
                <w:rFonts w:hint="eastAsia"/>
                <w:sz w:val="28"/>
                <w:szCs w:val="28"/>
              </w:rPr>
              <w:t>凉山</w:t>
            </w:r>
            <w:r>
              <w:rPr>
                <w:rStyle w:val="font61"/>
                <w:sz w:val="28"/>
                <w:szCs w:val="28"/>
              </w:rPr>
              <w:t>•</w:t>
            </w:r>
            <w:r>
              <w:rPr>
                <w:rStyle w:val="font61"/>
                <w:rFonts w:hint="eastAsia"/>
                <w:sz w:val="28"/>
                <w:szCs w:val="28"/>
              </w:rPr>
              <w:t>佛山艺术作品联展、</w:t>
            </w:r>
            <w:r>
              <w:rPr>
                <w:rStyle w:val="font61"/>
                <w:sz w:val="28"/>
                <w:szCs w:val="28"/>
              </w:rPr>
              <w:t>“</w:t>
            </w:r>
            <w:r>
              <w:rPr>
                <w:rStyle w:val="font61"/>
                <w:rFonts w:hint="eastAsia"/>
                <w:sz w:val="28"/>
                <w:szCs w:val="28"/>
              </w:rPr>
              <w:t>潮起建昌</w:t>
            </w:r>
            <w:r>
              <w:rPr>
                <w:rStyle w:val="font61"/>
                <w:sz w:val="28"/>
                <w:szCs w:val="28"/>
              </w:rPr>
              <w:t>”</w:t>
            </w:r>
            <w:r>
              <w:rPr>
                <w:rStyle w:val="font61"/>
                <w:rFonts w:hint="eastAsia"/>
                <w:sz w:val="28"/>
                <w:szCs w:val="28"/>
              </w:rPr>
              <w:t>西昌建市四十周年大型主题展、</w:t>
            </w:r>
            <w:r>
              <w:rPr>
                <w:rStyle w:val="font61"/>
                <w:sz w:val="28"/>
                <w:szCs w:val="28"/>
              </w:rPr>
              <w:t>“</w:t>
            </w:r>
            <w:r>
              <w:rPr>
                <w:rStyle w:val="font61"/>
                <w:rFonts w:hint="eastAsia"/>
                <w:sz w:val="28"/>
                <w:szCs w:val="28"/>
              </w:rPr>
              <w:t>清廉四川</w:t>
            </w:r>
            <w:r>
              <w:rPr>
                <w:rStyle w:val="font61"/>
                <w:sz w:val="28"/>
                <w:szCs w:val="28"/>
              </w:rPr>
              <w:t>”</w:t>
            </w:r>
            <w:r>
              <w:rPr>
                <w:rStyle w:val="font61"/>
                <w:rFonts w:hint="eastAsia"/>
                <w:sz w:val="28"/>
                <w:szCs w:val="28"/>
              </w:rPr>
              <w:t>庆祝建国七十周年书画摄影展、西华师大美术学院教师书画走进西昌展、雅安凉山美术作品联展、免费培训学员书画成果展等</w:t>
            </w:r>
            <w:r>
              <w:rPr>
                <w:rStyle w:val="font61"/>
                <w:sz w:val="28"/>
                <w:szCs w:val="28"/>
              </w:rPr>
              <w:t>10</w:t>
            </w:r>
            <w:r>
              <w:rPr>
                <w:rStyle w:val="font61"/>
                <w:rFonts w:hint="eastAsia"/>
                <w:sz w:val="28"/>
                <w:szCs w:val="28"/>
              </w:rPr>
              <w:t>场展览，展出各种书法、绘画、摄影、雕刻、篆刻类优秀作品近</w:t>
            </w:r>
            <w:r>
              <w:rPr>
                <w:rStyle w:val="font61"/>
                <w:sz w:val="28"/>
                <w:szCs w:val="28"/>
              </w:rPr>
              <w:t>2000</w:t>
            </w:r>
            <w:r>
              <w:rPr>
                <w:rStyle w:val="font61"/>
                <w:rFonts w:hint="eastAsia"/>
                <w:sz w:val="28"/>
                <w:szCs w:val="28"/>
              </w:rPr>
              <w:lastRenderedPageBreak/>
              <w:t>件，免费观展群众超过</w:t>
            </w:r>
            <w:r>
              <w:rPr>
                <w:rStyle w:val="font61"/>
                <w:sz w:val="28"/>
                <w:szCs w:val="28"/>
              </w:rPr>
              <w:t>50000</w:t>
            </w:r>
            <w:r>
              <w:rPr>
                <w:rStyle w:val="font61"/>
                <w:rFonts w:hint="eastAsia"/>
                <w:sz w:val="28"/>
                <w:szCs w:val="28"/>
              </w:rPr>
              <w:t>人次，为文艺爱好者提供了一个稳定的作品展示交流平台。</w:t>
            </w:r>
            <w:r>
              <w:rPr>
                <w:rStyle w:val="font61"/>
                <w:sz w:val="28"/>
                <w:szCs w:val="28"/>
              </w:rPr>
              <w:t xml:space="preserve"> </w:t>
            </w:r>
          </w:p>
          <w:p w:rsidR="00EA7810" w:rsidRDefault="00EA7810" w:rsidP="007E08EC">
            <w:pPr>
              <w:ind w:firstLineChars="196" w:firstLine="551"/>
              <w:jc w:val="left"/>
              <w:rPr>
                <w:rStyle w:val="font61"/>
                <w:sz w:val="28"/>
                <w:szCs w:val="28"/>
              </w:rPr>
            </w:pPr>
            <w:r>
              <w:rPr>
                <w:rStyle w:val="font61"/>
                <w:rFonts w:hint="eastAsia"/>
                <w:b/>
                <w:sz w:val="28"/>
                <w:szCs w:val="28"/>
              </w:rPr>
              <w:t>五、非遗保护。</w:t>
            </w:r>
            <w:r>
              <w:rPr>
                <w:rStyle w:val="font61"/>
                <w:rFonts w:hint="eastAsia"/>
                <w:sz w:val="28"/>
                <w:szCs w:val="28"/>
              </w:rPr>
              <w:t>完成全市非遗普查工作，基本摸清市内非遗留存现状，在此基础上，经过申报和评审等环节，认定了西昌市第一批市级非物质文化遗产项目并颁发了证书，凉山木雕、西昌火绘、西昌泥塑、董氏医学、礼州庙会等</w:t>
            </w:r>
            <w:r>
              <w:rPr>
                <w:rStyle w:val="font61"/>
                <w:sz w:val="28"/>
                <w:szCs w:val="28"/>
              </w:rPr>
              <w:t>13</w:t>
            </w:r>
            <w:r>
              <w:rPr>
                <w:rStyle w:val="font61"/>
                <w:rFonts w:hint="eastAsia"/>
                <w:sz w:val="28"/>
                <w:szCs w:val="28"/>
              </w:rPr>
              <w:t>个项目入选，建立起市级非遗代表性项目名录，填补了市级非遗项目空白，为申报州级及以上非遗项目名录、保护和传承优秀传统文化、挖掘和开发非遗资源打下基础。同时组织非遗项目参加西昌市中秋非遗展示展销、凉山州文化和遗产日、成都第七届世界非遗节等大型活动，组织洞经古乐团赴云南曲靖进行交流，并为西昌学院、西华师大、上海交大师生及多家媒体开展多场专场展演，进一步宣传了非遗文化。</w:t>
            </w:r>
            <w:r>
              <w:rPr>
                <w:rStyle w:val="font61"/>
                <w:sz w:val="28"/>
                <w:szCs w:val="28"/>
              </w:rPr>
              <w:t xml:space="preserve"> </w:t>
            </w:r>
          </w:p>
          <w:p w:rsidR="00EA7810" w:rsidRDefault="00EA7810" w:rsidP="007E08EC">
            <w:pPr>
              <w:ind w:firstLineChars="196" w:firstLine="551"/>
              <w:jc w:val="left"/>
              <w:rPr>
                <w:rStyle w:val="font61"/>
                <w:sz w:val="28"/>
                <w:szCs w:val="28"/>
              </w:rPr>
            </w:pPr>
            <w:r>
              <w:rPr>
                <w:rStyle w:val="font61"/>
                <w:rFonts w:hint="eastAsia"/>
                <w:b/>
                <w:sz w:val="28"/>
                <w:szCs w:val="28"/>
              </w:rPr>
              <w:t>六、资源普查。</w:t>
            </w:r>
            <w:r>
              <w:rPr>
                <w:rStyle w:val="font61"/>
                <w:rFonts w:hint="eastAsia"/>
                <w:sz w:val="28"/>
                <w:szCs w:val="28"/>
              </w:rPr>
              <w:t>按照全市统一部署，对我市文化类资源进行普查，摸清了民族乐器、地方戏种、美术馆藏、非遗项目等方面基本情况，整理出一批具有文旅融合价值的资源，初步完成了资料收集和数据填报。</w:t>
            </w:r>
            <w:r>
              <w:rPr>
                <w:rStyle w:val="font61"/>
                <w:sz w:val="28"/>
                <w:szCs w:val="28"/>
              </w:rPr>
              <w:t xml:space="preserve"> </w:t>
            </w:r>
          </w:p>
          <w:p w:rsidR="00EA7810" w:rsidRDefault="00EA7810" w:rsidP="007E08EC">
            <w:pPr>
              <w:ind w:firstLineChars="196" w:firstLine="551"/>
              <w:jc w:val="left"/>
            </w:pPr>
            <w:r>
              <w:rPr>
                <w:rStyle w:val="font61"/>
                <w:rFonts w:hint="eastAsia"/>
                <w:b/>
                <w:sz w:val="28"/>
                <w:szCs w:val="28"/>
              </w:rPr>
              <w:t>七、获得荣誉。</w:t>
            </w:r>
            <w:r>
              <w:rPr>
                <w:rStyle w:val="font61"/>
                <w:rFonts w:hint="eastAsia"/>
                <w:sz w:val="28"/>
                <w:szCs w:val="28"/>
              </w:rPr>
              <w:t>在</w:t>
            </w:r>
            <w:r>
              <w:rPr>
                <w:rStyle w:val="font61"/>
                <w:sz w:val="28"/>
                <w:szCs w:val="28"/>
              </w:rPr>
              <w:t>“</w:t>
            </w:r>
            <w:r>
              <w:rPr>
                <w:rStyle w:val="font61"/>
                <w:rFonts w:hint="eastAsia"/>
                <w:sz w:val="28"/>
                <w:szCs w:val="28"/>
              </w:rPr>
              <w:t>中国梦</w:t>
            </w:r>
            <w:r>
              <w:rPr>
                <w:rStyle w:val="font61"/>
                <w:sz w:val="28"/>
                <w:szCs w:val="28"/>
              </w:rPr>
              <w:t>•</w:t>
            </w:r>
            <w:r>
              <w:rPr>
                <w:rStyle w:val="font61"/>
                <w:rFonts w:hint="eastAsia"/>
                <w:sz w:val="28"/>
                <w:szCs w:val="28"/>
              </w:rPr>
              <w:t>劳动美</w:t>
            </w:r>
            <w:r>
              <w:rPr>
                <w:rStyle w:val="font61"/>
                <w:sz w:val="28"/>
                <w:szCs w:val="28"/>
              </w:rPr>
              <w:t>”2019</w:t>
            </w:r>
            <w:r>
              <w:rPr>
                <w:rStyle w:val="font61"/>
                <w:rFonts w:hint="eastAsia"/>
                <w:sz w:val="28"/>
                <w:szCs w:val="28"/>
              </w:rPr>
              <w:t>年凉山州女职工提素建功展风采大赛中，我馆创编的节目《七彩西昌》获得一等奖。在凉山州</w:t>
            </w:r>
            <w:r>
              <w:rPr>
                <w:rStyle w:val="font61"/>
                <w:sz w:val="28"/>
                <w:szCs w:val="28"/>
              </w:rPr>
              <w:t>“</w:t>
            </w:r>
            <w:r>
              <w:rPr>
                <w:rStyle w:val="font61"/>
                <w:rFonts w:hint="eastAsia"/>
                <w:sz w:val="28"/>
                <w:szCs w:val="28"/>
              </w:rPr>
              <w:t>千村万户</w:t>
            </w:r>
            <w:r>
              <w:rPr>
                <w:rStyle w:val="font61"/>
                <w:sz w:val="28"/>
                <w:szCs w:val="28"/>
              </w:rPr>
              <w:t>”</w:t>
            </w:r>
            <w:r>
              <w:rPr>
                <w:rStyle w:val="font61"/>
                <w:rFonts w:hint="eastAsia"/>
                <w:sz w:val="28"/>
                <w:szCs w:val="28"/>
              </w:rPr>
              <w:t>讲禁毒故事、文艺表演比赛中，我馆创作的小品《回家》获得第二名。编创大合唱《在灿烂阳光下》参加西昌市庆祝建党</w:t>
            </w:r>
            <w:r>
              <w:rPr>
                <w:rStyle w:val="font61"/>
                <w:sz w:val="28"/>
                <w:szCs w:val="28"/>
              </w:rPr>
              <w:t>98</w:t>
            </w:r>
            <w:r>
              <w:rPr>
                <w:rStyle w:val="font61"/>
                <w:rFonts w:hint="eastAsia"/>
                <w:sz w:val="28"/>
                <w:szCs w:val="28"/>
              </w:rPr>
              <w:t>周年歌咏赛获一等奖。</w:t>
            </w:r>
            <w:r>
              <w:rPr>
                <w:rStyle w:val="font61"/>
                <w:sz w:val="28"/>
                <w:szCs w:val="28"/>
              </w:rPr>
              <w:t>2019</w:t>
            </w:r>
            <w:r>
              <w:rPr>
                <w:rStyle w:val="font61"/>
                <w:rFonts w:hint="eastAsia"/>
                <w:sz w:val="28"/>
                <w:szCs w:val="28"/>
              </w:rPr>
              <w:lastRenderedPageBreak/>
              <w:t>年</w:t>
            </w:r>
            <w:r>
              <w:rPr>
                <w:rStyle w:val="font61"/>
                <w:sz w:val="28"/>
                <w:szCs w:val="28"/>
              </w:rPr>
              <w:t>7</w:t>
            </w:r>
            <w:r>
              <w:rPr>
                <w:rStyle w:val="font61"/>
                <w:rFonts w:hint="eastAsia"/>
                <w:sz w:val="28"/>
                <w:szCs w:val="28"/>
              </w:rPr>
              <w:t>月，凉山西昌邛都洞经古乐体验基地被省文化和旅游厅命名为第一批四川省非物质文化遗产项目体验基地。</w:t>
            </w:r>
            <w:r>
              <w:rPr>
                <w:rStyle w:val="font61"/>
                <w:sz w:val="28"/>
                <w:szCs w:val="28"/>
              </w:rPr>
              <w:t xml:space="preserve"> </w:t>
            </w:r>
          </w:p>
        </w:tc>
      </w:tr>
      <w:tr w:rsidR="00EA7810" w:rsidTr="007E08EC">
        <w:trPr>
          <w:trHeight w:val="2380"/>
          <w:jc w:val="center"/>
        </w:trPr>
        <w:tc>
          <w:tcPr>
            <w:tcW w:w="1700" w:type="dxa"/>
            <w:tcBorders>
              <w:top w:val="single" w:sz="4" w:space="0" w:color="auto"/>
              <w:left w:val="single" w:sz="12" w:space="0" w:color="auto"/>
              <w:bottom w:val="single" w:sz="4" w:space="0" w:color="auto"/>
              <w:right w:val="single" w:sz="4" w:space="0" w:color="auto"/>
            </w:tcBorders>
            <w:vAlign w:val="center"/>
            <w:hideMark/>
          </w:tcPr>
          <w:p w:rsidR="00EA7810" w:rsidRDefault="00EA7810" w:rsidP="007E08EC">
            <w:pPr>
              <w:jc w:val="center"/>
            </w:pPr>
            <w:r>
              <w:rPr>
                <w:rStyle w:val="font61"/>
                <w:rFonts w:hint="eastAsia"/>
                <w:b/>
                <w:bCs/>
              </w:rPr>
              <w:lastRenderedPageBreak/>
              <w:t>相关资质</w:t>
            </w:r>
          </w:p>
          <w:p w:rsidR="00EA7810" w:rsidRDefault="00EA7810" w:rsidP="007E08EC">
            <w:pPr>
              <w:jc w:val="center"/>
            </w:pPr>
            <w:r>
              <w:rPr>
                <w:rStyle w:val="font61"/>
                <w:rFonts w:hint="eastAsia"/>
                <w:b/>
                <w:bCs/>
              </w:rPr>
              <w:t>认可或执</w:t>
            </w:r>
          </w:p>
          <w:p w:rsidR="00EA7810" w:rsidRDefault="00EA7810" w:rsidP="007E08EC">
            <w:pPr>
              <w:jc w:val="center"/>
            </w:pPr>
            <w:r>
              <w:rPr>
                <w:rStyle w:val="font61"/>
                <w:rFonts w:hint="eastAsia"/>
                <w:b/>
                <w:bCs/>
              </w:rPr>
              <w:t>业许可证</w:t>
            </w:r>
          </w:p>
          <w:p w:rsidR="00EA7810" w:rsidRDefault="00EA7810" w:rsidP="007E08EC">
            <w:pPr>
              <w:jc w:val="center"/>
            </w:pPr>
            <w:r>
              <w:rPr>
                <w:rStyle w:val="font61"/>
                <w:rFonts w:hint="eastAsia"/>
                <w:b/>
                <w:bCs/>
              </w:rPr>
              <w:t>明文件及</w:t>
            </w:r>
          </w:p>
          <w:p w:rsidR="00EA7810" w:rsidRDefault="00EA7810" w:rsidP="007E08EC">
            <w:pPr>
              <w:jc w:val="center"/>
            </w:pPr>
            <w:r>
              <w:rPr>
                <w:rStyle w:val="font61"/>
                <w:rFonts w:hint="eastAsia"/>
                <w:b/>
                <w:bCs/>
              </w:rPr>
              <w:t>有效期</w:t>
            </w:r>
          </w:p>
        </w:tc>
        <w:tc>
          <w:tcPr>
            <w:tcW w:w="7920" w:type="dxa"/>
            <w:gridSpan w:val="4"/>
            <w:tcBorders>
              <w:top w:val="single" w:sz="4" w:space="0" w:color="auto"/>
              <w:left w:val="single" w:sz="4" w:space="0" w:color="auto"/>
              <w:bottom w:val="single" w:sz="4" w:space="0" w:color="auto"/>
              <w:right w:val="single" w:sz="12" w:space="0" w:color="auto"/>
            </w:tcBorders>
            <w:hideMark/>
          </w:tcPr>
          <w:p w:rsidR="00EA7810" w:rsidRDefault="00EA7810" w:rsidP="007E08EC">
            <w:pPr>
              <w:jc w:val="left"/>
            </w:pPr>
            <w:r>
              <w:rPr>
                <w:rStyle w:val="font71"/>
                <w:rFonts w:hint="eastAsia"/>
              </w:rPr>
              <w:t>《事业单位法人证书》：有效期自</w:t>
            </w:r>
            <w:r>
              <w:rPr>
                <w:rStyle w:val="font71"/>
              </w:rPr>
              <w:t>2018</w:t>
            </w:r>
            <w:r>
              <w:rPr>
                <w:rStyle w:val="font71"/>
                <w:rFonts w:hint="eastAsia"/>
              </w:rPr>
              <w:t>年</w:t>
            </w:r>
            <w:r>
              <w:rPr>
                <w:rStyle w:val="font71"/>
              </w:rPr>
              <w:t>10</w:t>
            </w:r>
            <w:r>
              <w:rPr>
                <w:rStyle w:val="font71"/>
                <w:rFonts w:hint="eastAsia"/>
              </w:rPr>
              <w:t>月</w:t>
            </w:r>
            <w:r>
              <w:rPr>
                <w:rStyle w:val="font71"/>
              </w:rPr>
              <w:t>19</w:t>
            </w:r>
            <w:r>
              <w:rPr>
                <w:rStyle w:val="font71"/>
                <w:rFonts w:hint="eastAsia"/>
              </w:rPr>
              <w:t>日至</w:t>
            </w:r>
            <w:r>
              <w:rPr>
                <w:rStyle w:val="font71"/>
              </w:rPr>
              <w:t>2023</w:t>
            </w:r>
            <w:r>
              <w:rPr>
                <w:rStyle w:val="font71"/>
                <w:rFonts w:hint="eastAsia"/>
              </w:rPr>
              <w:t>年</w:t>
            </w:r>
            <w:r>
              <w:rPr>
                <w:rStyle w:val="font71"/>
              </w:rPr>
              <w:t>10</w:t>
            </w:r>
            <w:r>
              <w:rPr>
                <w:rStyle w:val="font71"/>
                <w:rFonts w:hint="eastAsia"/>
              </w:rPr>
              <w:t>月</w:t>
            </w:r>
            <w:r>
              <w:rPr>
                <w:rStyle w:val="font71"/>
              </w:rPr>
              <w:t>19</w:t>
            </w:r>
            <w:r>
              <w:rPr>
                <w:rStyle w:val="font71"/>
                <w:rFonts w:hint="eastAsia"/>
              </w:rPr>
              <w:t>日。</w:t>
            </w:r>
          </w:p>
        </w:tc>
      </w:tr>
      <w:tr w:rsidR="00EA7810" w:rsidTr="007E08EC">
        <w:trPr>
          <w:trHeight w:val="2670"/>
          <w:jc w:val="center"/>
        </w:trPr>
        <w:tc>
          <w:tcPr>
            <w:tcW w:w="1700" w:type="dxa"/>
            <w:tcBorders>
              <w:top w:val="single" w:sz="4" w:space="0" w:color="auto"/>
              <w:left w:val="single" w:sz="12" w:space="0" w:color="auto"/>
              <w:bottom w:val="single" w:sz="4" w:space="0" w:color="auto"/>
              <w:right w:val="single" w:sz="4" w:space="0" w:color="auto"/>
            </w:tcBorders>
            <w:vAlign w:val="center"/>
            <w:hideMark/>
          </w:tcPr>
          <w:p w:rsidR="00EA7810" w:rsidRDefault="00EA7810" w:rsidP="007E08EC">
            <w:pPr>
              <w:jc w:val="center"/>
            </w:pPr>
            <w:r>
              <w:rPr>
                <w:rStyle w:val="font61"/>
                <w:rFonts w:hint="eastAsia"/>
                <w:b/>
                <w:bCs/>
              </w:rPr>
              <w:t>绩</w:t>
            </w:r>
            <w:r>
              <w:rPr>
                <w:rStyle w:val="font61"/>
                <w:b/>
                <w:bCs/>
              </w:rPr>
              <w:t xml:space="preserve"> </w:t>
            </w:r>
            <w:r>
              <w:rPr>
                <w:rStyle w:val="font61"/>
                <w:rFonts w:hint="eastAsia"/>
                <w:b/>
                <w:bCs/>
              </w:rPr>
              <w:t>效</w:t>
            </w:r>
            <w:r>
              <w:rPr>
                <w:rStyle w:val="font61"/>
                <w:b/>
                <w:bCs/>
              </w:rPr>
              <w:t xml:space="preserve"> </w:t>
            </w:r>
            <w:r>
              <w:rPr>
                <w:rStyle w:val="font61"/>
                <w:rFonts w:hint="eastAsia"/>
                <w:b/>
                <w:bCs/>
              </w:rPr>
              <w:t>和</w:t>
            </w:r>
          </w:p>
          <w:p w:rsidR="00EA7810" w:rsidRDefault="00EA7810" w:rsidP="007E08EC">
            <w:pPr>
              <w:jc w:val="center"/>
            </w:pPr>
            <w:r>
              <w:rPr>
                <w:rStyle w:val="font61"/>
                <w:rFonts w:hint="eastAsia"/>
                <w:b/>
                <w:bCs/>
              </w:rPr>
              <w:t>受奖惩及</w:t>
            </w:r>
          </w:p>
          <w:p w:rsidR="00EA7810" w:rsidRDefault="00EA7810" w:rsidP="007E08EC">
            <w:pPr>
              <w:jc w:val="center"/>
            </w:pPr>
            <w:r>
              <w:rPr>
                <w:rStyle w:val="font61"/>
                <w:rFonts w:hint="eastAsia"/>
                <w:b/>
                <w:bCs/>
              </w:rPr>
              <w:t>诉讼投诉</w:t>
            </w:r>
          </w:p>
          <w:p w:rsidR="00EA7810" w:rsidRDefault="00EA7810" w:rsidP="007E08EC">
            <w:pPr>
              <w:jc w:val="center"/>
            </w:pPr>
            <w:r>
              <w:rPr>
                <w:rStyle w:val="font61"/>
                <w:rFonts w:hint="eastAsia"/>
                <w:b/>
                <w:bCs/>
              </w:rPr>
              <w:t>情</w:t>
            </w:r>
            <w:r>
              <w:rPr>
                <w:rStyle w:val="font61"/>
                <w:b/>
                <w:bCs/>
              </w:rPr>
              <w:t xml:space="preserve"> </w:t>
            </w:r>
            <w:r>
              <w:rPr>
                <w:rStyle w:val="font61"/>
                <w:rFonts w:hint="eastAsia"/>
                <w:b/>
                <w:bCs/>
              </w:rPr>
              <w:t>况</w:t>
            </w:r>
          </w:p>
        </w:tc>
        <w:tc>
          <w:tcPr>
            <w:tcW w:w="7920" w:type="dxa"/>
            <w:gridSpan w:val="4"/>
            <w:tcBorders>
              <w:top w:val="single" w:sz="4" w:space="0" w:color="auto"/>
              <w:left w:val="single" w:sz="4" w:space="0" w:color="auto"/>
              <w:bottom w:val="single" w:sz="4" w:space="0" w:color="auto"/>
              <w:right w:val="single" w:sz="12" w:space="0" w:color="auto"/>
            </w:tcBorders>
            <w:hideMark/>
          </w:tcPr>
          <w:p w:rsidR="00EA7810" w:rsidRDefault="00EA7810" w:rsidP="007E08EC">
            <w:pPr>
              <w:jc w:val="left"/>
              <w:rPr>
                <w:rStyle w:val="font71"/>
                <w:sz w:val="24"/>
              </w:rPr>
            </w:pPr>
            <w:r>
              <w:rPr>
                <w:rStyle w:val="font71"/>
                <w:rFonts w:hint="eastAsia"/>
                <w:sz w:val="24"/>
              </w:rPr>
              <w:t>在</w:t>
            </w:r>
            <w:r>
              <w:rPr>
                <w:rStyle w:val="font71"/>
                <w:sz w:val="24"/>
              </w:rPr>
              <w:t>“</w:t>
            </w:r>
            <w:r>
              <w:rPr>
                <w:rStyle w:val="font71"/>
                <w:rFonts w:hint="eastAsia"/>
                <w:sz w:val="24"/>
              </w:rPr>
              <w:t>中国梦</w:t>
            </w:r>
            <w:r>
              <w:rPr>
                <w:rStyle w:val="font71"/>
                <w:sz w:val="24"/>
              </w:rPr>
              <w:t>•</w:t>
            </w:r>
            <w:r>
              <w:rPr>
                <w:rStyle w:val="font71"/>
                <w:rFonts w:hint="eastAsia"/>
                <w:sz w:val="24"/>
              </w:rPr>
              <w:t>劳动美</w:t>
            </w:r>
            <w:r>
              <w:rPr>
                <w:rStyle w:val="font71"/>
                <w:sz w:val="24"/>
              </w:rPr>
              <w:t>”2019</w:t>
            </w:r>
            <w:r>
              <w:rPr>
                <w:rStyle w:val="font71"/>
                <w:rFonts w:hint="eastAsia"/>
                <w:sz w:val="24"/>
              </w:rPr>
              <w:t>年凉山州女职工提素建功展风采大赛中，我馆创编的节目《七彩西昌》获得一等奖。</w:t>
            </w:r>
            <w:r>
              <w:rPr>
                <w:rStyle w:val="font71"/>
                <w:sz w:val="24"/>
              </w:rPr>
              <w:t xml:space="preserve"> </w:t>
            </w:r>
          </w:p>
          <w:p w:rsidR="00EA7810" w:rsidRDefault="00EA7810" w:rsidP="007E08EC">
            <w:pPr>
              <w:jc w:val="left"/>
              <w:rPr>
                <w:rStyle w:val="font71"/>
                <w:sz w:val="24"/>
              </w:rPr>
            </w:pPr>
            <w:r>
              <w:rPr>
                <w:rStyle w:val="font71"/>
                <w:rFonts w:hint="eastAsia"/>
                <w:sz w:val="24"/>
              </w:rPr>
              <w:t>在凉山州</w:t>
            </w:r>
            <w:r>
              <w:rPr>
                <w:rStyle w:val="font71"/>
                <w:sz w:val="24"/>
              </w:rPr>
              <w:t>“</w:t>
            </w:r>
            <w:r>
              <w:rPr>
                <w:rStyle w:val="font71"/>
                <w:rFonts w:hint="eastAsia"/>
                <w:sz w:val="24"/>
              </w:rPr>
              <w:t>千村万户</w:t>
            </w:r>
            <w:r>
              <w:rPr>
                <w:rStyle w:val="font71"/>
                <w:sz w:val="24"/>
              </w:rPr>
              <w:t>”</w:t>
            </w:r>
            <w:r>
              <w:rPr>
                <w:rStyle w:val="font71"/>
                <w:rFonts w:hint="eastAsia"/>
                <w:sz w:val="24"/>
              </w:rPr>
              <w:t>讲禁毒故事、文艺表演比赛中，我馆创作的小品《回家》获得第二名。</w:t>
            </w:r>
            <w:r>
              <w:rPr>
                <w:rStyle w:val="font71"/>
                <w:sz w:val="24"/>
              </w:rPr>
              <w:t xml:space="preserve"> </w:t>
            </w:r>
          </w:p>
          <w:p w:rsidR="00EA7810" w:rsidRDefault="00EA7810" w:rsidP="007E08EC">
            <w:pPr>
              <w:jc w:val="left"/>
              <w:rPr>
                <w:rStyle w:val="font71"/>
                <w:sz w:val="24"/>
              </w:rPr>
            </w:pPr>
            <w:r>
              <w:rPr>
                <w:rStyle w:val="font71"/>
                <w:rFonts w:hint="eastAsia"/>
                <w:sz w:val="24"/>
              </w:rPr>
              <w:t>编创大合唱《在灿烂阳光下》参加西昌市庆祝建党</w:t>
            </w:r>
            <w:r>
              <w:rPr>
                <w:rStyle w:val="font71"/>
                <w:sz w:val="24"/>
              </w:rPr>
              <w:t>98</w:t>
            </w:r>
            <w:r>
              <w:rPr>
                <w:rStyle w:val="font71"/>
                <w:rFonts w:hint="eastAsia"/>
                <w:sz w:val="24"/>
              </w:rPr>
              <w:t>周年歌咏赛获一等奖。</w:t>
            </w:r>
            <w:r>
              <w:rPr>
                <w:rStyle w:val="font71"/>
                <w:sz w:val="24"/>
              </w:rPr>
              <w:t xml:space="preserve"> </w:t>
            </w:r>
          </w:p>
          <w:p w:rsidR="00EA7810" w:rsidRDefault="00EA7810" w:rsidP="007E08EC">
            <w:pPr>
              <w:jc w:val="left"/>
            </w:pPr>
            <w:r>
              <w:rPr>
                <w:rStyle w:val="font71"/>
                <w:sz w:val="24"/>
              </w:rPr>
              <w:t>2019</w:t>
            </w:r>
            <w:r>
              <w:rPr>
                <w:rStyle w:val="font71"/>
                <w:rFonts w:hint="eastAsia"/>
                <w:sz w:val="24"/>
              </w:rPr>
              <w:t>年</w:t>
            </w:r>
            <w:r>
              <w:rPr>
                <w:rStyle w:val="font71"/>
                <w:sz w:val="24"/>
              </w:rPr>
              <w:t>7</w:t>
            </w:r>
            <w:r>
              <w:rPr>
                <w:rStyle w:val="font71"/>
                <w:rFonts w:hint="eastAsia"/>
                <w:sz w:val="24"/>
              </w:rPr>
              <w:t>月，凉山西昌邛都洞经古乐体验基地被省文化和旅游厅命名为第一批四川省非物质文化遗产项目体验基地。</w:t>
            </w:r>
          </w:p>
        </w:tc>
      </w:tr>
      <w:tr w:rsidR="00EA7810" w:rsidTr="00372313">
        <w:trPr>
          <w:trHeight w:val="1546"/>
          <w:jc w:val="center"/>
        </w:trPr>
        <w:tc>
          <w:tcPr>
            <w:tcW w:w="1700" w:type="dxa"/>
            <w:tcBorders>
              <w:top w:val="single" w:sz="4" w:space="0" w:color="auto"/>
              <w:left w:val="single" w:sz="12" w:space="0" w:color="auto"/>
              <w:bottom w:val="single" w:sz="4" w:space="0" w:color="auto"/>
              <w:right w:val="single" w:sz="4" w:space="0" w:color="auto"/>
            </w:tcBorders>
            <w:vAlign w:val="center"/>
            <w:hideMark/>
          </w:tcPr>
          <w:p w:rsidR="00EA7810" w:rsidRDefault="00EA7810" w:rsidP="007E08EC">
            <w:pPr>
              <w:jc w:val="center"/>
            </w:pPr>
            <w:r>
              <w:rPr>
                <w:rStyle w:val="font61"/>
                <w:rFonts w:hint="eastAsia"/>
                <w:b/>
                <w:bCs/>
              </w:rPr>
              <w:t>接受捐赠</w:t>
            </w:r>
          </w:p>
          <w:p w:rsidR="00EA7810" w:rsidRDefault="00EA7810" w:rsidP="007E08EC">
            <w:pPr>
              <w:jc w:val="center"/>
            </w:pPr>
            <w:r>
              <w:rPr>
                <w:rStyle w:val="font61"/>
                <w:rFonts w:hint="eastAsia"/>
                <w:b/>
                <w:bCs/>
              </w:rPr>
              <w:t>资助及其</w:t>
            </w:r>
          </w:p>
          <w:p w:rsidR="00EA7810" w:rsidRDefault="00EA7810" w:rsidP="007E08EC">
            <w:pPr>
              <w:jc w:val="center"/>
            </w:pPr>
            <w:r>
              <w:rPr>
                <w:rStyle w:val="font61"/>
                <w:rFonts w:hint="eastAsia"/>
                <w:b/>
                <w:bCs/>
              </w:rPr>
              <w:t>使用情况</w:t>
            </w:r>
          </w:p>
        </w:tc>
        <w:tc>
          <w:tcPr>
            <w:tcW w:w="7920" w:type="dxa"/>
            <w:gridSpan w:val="4"/>
            <w:tcBorders>
              <w:top w:val="single" w:sz="4" w:space="0" w:color="auto"/>
              <w:left w:val="single" w:sz="4" w:space="0" w:color="auto"/>
              <w:bottom w:val="single" w:sz="4" w:space="0" w:color="auto"/>
              <w:right w:val="single" w:sz="12" w:space="0" w:color="auto"/>
            </w:tcBorders>
            <w:hideMark/>
          </w:tcPr>
          <w:p w:rsidR="00EA7810" w:rsidRDefault="00EA7810" w:rsidP="007E08EC">
            <w:pPr>
              <w:jc w:val="left"/>
            </w:pPr>
            <w:r>
              <w:rPr>
                <w:rStyle w:val="font71"/>
                <w:rFonts w:hint="eastAsia"/>
              </w:rPr>
              <w:t>无</w:t>
            </w:r>
          </w:p>
        </w:tc>
      </w:tr>
      <w:tr w:rsidR="00EA7810" w:rsidTr="007E08EC">
        <w:trPr>
          <w:trHeight w:val="396"/>
          <w:jc w:val="center"/>
        </w:trPr>
        <w:tc>
          <w:tcPr>
            <w:tcW w:w="1700" w:type="dxa"/>
            <w:vMerge w:val="restart"/>
            <w:tcBorders>
              <w:top w:val="single" w:sz="4" w:space="0" w:color="auto"/>
              <w:left w:val="single" w:sz="12" w:space="0" w:color="auto"/>
              <w:bottom w:val="single" w:sz="4" w:space="0" w:color="auto"/>
              <w:right w:val="single" w:sz="4" w:space="0" w:color="auto"/>
            </w:tcBorders>
            <w:vAlign w:val="center"/>
            <w:hideMark/>
          </w:tcPr>
          <w:p w:rsidR="00EA7810" w:rsidRDefault="00EA7810" w:rsidP="007E08EC">
            <w:pPr>
              <w:jc w:val="center"/>
            </w:pPr>
            <w:r>
              <w:rPr>
                <w:rStyle w:val="font61"/>
                <w:rFonts w:hint="eastAsia"/>
                <w:b/>
                <w:bCs/>
              </w:rPr>
              <w:t>事业单位</w:t>
            </w:r>
          </w:p>
          <w:p w:rsidR="00EA7810" w:rsidRDefault="00EA7810" w:rsidP="007E08EC">
            <w:pPr>
              <w:jc w:val="center"/>
            </w:pPr>
            <w:r>
              <w:rPr>
                <w:rStyle w:val="font61"/>
                <w:rFonts w:hint="eastAsia"/>
                <w:b/>
                <w:bCs/>
              </w:rPr>
              <w:t>委托意见</w:t>
            </w:r>
          </w:p>
        </w:tc>
        <w:tc>
          <w:tcPr>
            <w:tcW w:w="7920" w:type="dxa"/>
            <w:gridSpan w:val="4"/>
            <w:tcBorders>
              <w:top w:val="single" w:sz="4" w:space="0" w:color="auto"/>
              <w:left w:val="single" w:sz="4" w:space="0" w:color="auto"/>
              <w:bottom w:val="nil"/>
              <w:right w:val="single" w:sz="12" w:space="0" w:color="auto"/>
            </w:tcBorders>
            <w:hideMark/>
          </w:tcPr>
          <w:p w:rsidR="00EA7810" w:rsidRDefault="00EA7810" w:rsidP="007E08EC">
            <w:r>
              <w:rPr>
                <w:rStyle w:val="font61"/>
                <w:rFonts w:hint="eastAsia"/>
                <w:b/>
                <w:bCs/>
              </w:rPr>
              <w:t>兹委托登记管理机关公示我单位年度报告书。</w:t>
            </w:r>
          </w:p>
        </w:tc>
      </w:tr>
      <w:tr w:rsidR="00EA7810" w:rsidTr="007E08EC">
        <w:trPr>
          <w:trHeight w:val="84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EA7810" w:rsidRDefault="00EA7810" w:rsidP="007E08EC">
            <w:pPr>
              <w:widowControl/>
              <w:jc w:val="left"/>
            </w:pPr>
          </w:p>
        </w:tc>
        <w:tc>
          <w:tcPr>
            <w:tcW w:w="1440" w:type="dxa"/>
            <w:tcBorders>
              <w:top w:val="nil"/>
              <w:left w:val="single" w:sz="4" w:space="0" w:color="auto"/>
              <w:bottom w:val="nil"/>
              <w:right w:val="nil"/>
            </w:tcBorders>
            <w:vAlign w:val="bottom"/>
            <w:hideMark/>
          </w:tcPr>
          <w:p w:rsidR="00EA7810" w:rsidRDefault="00EA7810" w:rsidP="007E08EC">
            <w:r>
              <w:rPr>
                <w:rStyle w:val="font71"/>
                <w:rFonts w:hint="eastAsia"/>
                <w:b/>
                <w:bCs/>
              </w:rPr>
              <w:t>法定代表人：</w:t>
            </w:r>
          </w:p>
        </w:tc>
        <w:tc>
          <w:tcPr>
            <w:tcW w:w="1406" w:type="dxa"/>
            <w:gridSpan w:val="2"/>
            <w:tcBorders>
              <w:top w:val="nil"/>
              <w:left w:val="nil"/>
              <w:bottom w:val="nil"/>
              <w:right w:val="nil"/>
            </w:tcBorders>
            <w:vAlign w:val="bottom"/>
            <w:hideMark/>
          </w:tcPr>
          <w:p w:rsidR="00EA7810" w:rsidRDefault="00EA7810" w:rsidP="007E08EC">
            <w:pPr>
              <w:widowControl/>
              <w:jc w:val="left"/>
              <w:rPr>
                <w:kern w:val="0"/>
                <w:sz w:val="20"/>
                <w:szCs w:val="20"/>
              </w:rPr>
            </w:pPr>
          </w:p>
        </w:tc>
        <w:tc>
          <w:tcPr>
            <w:tcW w:w="1114" w:type="dxa"/>
            <w:tcBorders>
              <w:top w:val="nil"/>
              <w:left w:val="nil"/>
              <w:bottom w:val="nil"/>
              <w:right w:val="single" w:sz="12" w:space="0" w:color="auto"/>
            </w:tcBorders>
            <w:vAlign w:val="bottom"/>
            <w:hideMark/>
          </w:tcPr>
          <w:p w:rsidR="00EA7810" w:rsidRDefault="00EA7810" w:rsidP="007E08EC">
            <w:r>
              <w:rPr>
                <w:rStyle w:val="font61"/>
                <w:rFonts w:hint="eastAsia"/>
                <w:b/>
                <w:bCs/>
              </w:rPr>
              <w:t>公章：</w:t>
            </w:r>
          </w:p>
        </w:tc>
      </w:tr>
      <w:tr w:rsidR="00EA7810" w:rsidTr="007E08EC">
        <w:trPr>
          <w:trHeight w:val="44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EA7810" w:rsidRDefault="00EA7810" w:rsidP="007E08EC">
            <w:pPr>
              <w:widowControl/>
              <w:jc w:val="left"/>
            </w:pPr>
          </w:p>
        </w:tc>
        <w:tc>
          <w:tcPr>
            <w:tcW w:w="1260" w:type="dxa"/>
            <w:tcBorders>
              <w:top w:val="nil"/>
              <w:left w:val="nil"/>
              <w:bottom w:val="single" w:sz="4" w:space="0" w:color="auto"/>
              <w:right w:val="nil"/>
            </w:tcBorders>
            <w:vAlign w:val="bottom"/>
            <w:hideMark/>
          </w:tcPr>
          <w:p w:rsidR="00EA7810" w:rsidRDefault="00EA7810" w:rsidP="007E08EC">
            <w:pPr>
              <w:widowControl/>
              <w:jc w:val="left"/>
              <w:rPr>
                <w:kern w:val="0"/>
                <w:sz w:val="20"/>
                <w:szCs w:val="20"/>
              </w:rPr>
            </w:pPr>
          </w:p>
        </w:tc>
        <w:tc>
          <w:tcPr>
            <w:tcW w:w="1406" w:type="dxa"/>
            <w:tcBorders>
              <w:top w:val="nil"/>
              <w:left w:val="nil"/>
              <w:bottom w:val="single" w:sz="4" w:space="0" w:color="auto"/>
              <w:right w:val="nil"/>
            </w:tcBorders>
            <w:vAlign w:val="bottom"/>
            <w:hideMark/>
          </w:tcPr>
          <w:p w:rsidR="00EA7810" w:rsidRDefault="00EA7810" w:rsidP="007E08EC">
            <w:pPr>
              <w:widowControl/>
              <w:jc w:val="left"/>
              <w:rPr>
                <w:kern w:val="0"/>
                <w:sz w:val="20"/>
                <w:szCs w:val="20"/>
              </w:rPr>
            </w:pPr>
          </w:p>
        </w:tc>
        <w:tc>
          <w:tcPr>
            <w:tcW w:w="2700" w:type="dxa"/>
            <w:gridSpan w:val="2"/>
            <w:tcBorders>
              <w:top w:val="nil"/>
              <w:left w:val="nil"/>
              <w:bottom w:val="single" w:sz="4" w:space="0" w:color="auto"/>
              <w:right w:val="single" w:sz="12" w:space="0" w:color="auto"/>
            </w:tcBorders>
            <w:vAlign w:val="bottom"/>
            <w:hideMark/>
          </w:tcPr>
          <w:p w:rsidR="00EA7810" w:rsidRDefault="00EA7810" w:rsidP="007E08EC">
            <w:pPr>
              <w:jc w:val="right"/>
            </w:pPr>
            <w:r>
              <w:rPr>
                <w:rStyle w:val="font61"/>
                <w:b/>
                <w:bCs/>
              </w:rPr>
              <w:t>2020</w:t>
            </w:r>
            <w:r>
              <w:rPr>
                <w:rStyle w:val="font61"/>
                <w:rFonts w:hint="eastAsia"/>
                <w:b/>
                <w:bCs/>
              </w:rPr>
              <w:t>年</w:t>
            </w:r>
            <w:r>
              <w:rPr>
                <w:rStyle w:val="font61"/>
                <w:b/>
                <w:bCs/>
              </w:rPr>
              <w:t>3</w:t>
            </w:r>
            <w:r>
              <w:rPr>
                <w:rStyle w:val="font61"/>
                <w:rFonts w:hint="eastAsia"/>
                <w:b/>
                <w:bCs/>
              </w:rPr>
              <w:t>月</w:t>
            </w:r>
            <w:r>
              <w:rPr>
                <w:rStyle w:val="font61"/>
                <w:b/>
                <w:bCs/>
              </w:rPr>
              <w:t>24</w:t>
            </w:r>
            <w:r>
              <w:rPr>
                <w:rStyle w:val="font61"/>
                <w:rFonts w:hint="eastAsia"/>
                <w:b/>
                <w:bCs/>
              </w:rPr>
              <w:t>日</w:t>
            </w:r>
            <w:r>
              <w:rPr>
                <w:rStyle w:val="font61"/>
                <w:b/>
                <w:bCs/>
              </w:rPr>
              <w:t xml:space="preserve">  </w:t>
            </w:r>
          </w:p>
        </w:tc>
      </w:tr>
      <w:tr w:rsidR="00EA7810" w:rsidTr="007E08EC">
        <w:trPr>
          <w:trHeight w:val="1450"/>
          <w:jc w:val="center"/>
        </w:trPr>
        <w:tc>
          <w:tcPr>
            <w:tcW w:w="1700" w:type="dxa"/>
            <w:vMerge w:val="restart"/>
            <w:tcBorders>
              <w:top w:val="single" w:sz="4" w:space="0" w:color="auto"/>
              <w:left w:val="single" w:sz="12" w:space="0" w:color="auto"/>
              <w:bottom w:val="single" w:sz="4" w:space="0" w:color="auto"/>
              <w:right w:val="single" w:sz="4" w:space="0" w:color="auto"/>
            </w:tcBorders>
            <w:vAlign w:val="center"/>
            <w:hideMark/>
          </w:tcPr>
          <w:p w:rsidR="00EA7810" w:rsidRDefault="00EA7810" w:rsidP="007E08EC">
            <w:pPr>
              <w:jc w:val="center"/>
            </w:pPr>
            <w:r>
              <w:rPr>
                <w:rStyle w:val="font71"/>
                <w:rFonts w:hint="eastAsia"/>
                <w:b/>
                <w:bCs/>
              </w:rPr>
              <w:t>举办单位</w:t>
            </w:r>
          </w:p>
          <w:p w:rsidR="00EA7810" w:rsidRDefault="00EA7810" w:rsidP="007E08EC">
            <w:pPr>
              <w:jc w:val="center"/>
            </w:pPr>
            <w:r>
              <w:rPr>
                <w:rStyle w:val="font71"/>
                <w:rFonts w:hint="eastAsia"/>
                <w:b/>
                <w:bCs/>
              </w:rPr>
              <w:t>意见（含</w:t>
            </w:r>
          </w:p>
          <w:p w:rsidR="00EA7810" w:rsidRDefault="00EA7810" w:rsidP="007E08EC">
            <w:pPr>
              <w:jc w:val="center"/>
            </w:pPr>
            <w:r>
              <w:rPr>
                <w:rStyle w:val="font71"/>
                <w:rFonts w:hint="eastAsia"/>
                <w:b/>
                <w:bCs/>
              </w:rPr>
              <w:t>保密审查</w:t>
            </w:r>
          </w:p>
          <w:p w:rsidR="00EA7810" w:rsidRDefault="00EA7810" w:rsidP="007E08EC">
            <w:pPr>
              <w:jc w:val="center"/>
            </w:pPr>
            <w:r>
              <w:rPr>
                <w:rStyle w:val="font71"/>
                <w:rFonts w:hint="eastAsia"/>
                <w:b/>
                <w:bCs/>
              </w:rPr>
              <w:t>意</w:t>
            </w:r>
            <w:r>
              <w:rPr>
                <w:rStyle w:val="font71"/>
                <w:b/>
                <w:bCs/>
              </w:rPr>
              <w:t xml:space="preserve"> </w:t>
            </w:r>
            <w:r>
              <w:rPr>
                <w:rStyle w:val="font71"/>
                <w:rFonts w:hint="eastAsia"/>
                <w:b/>
                <w:bCs/>
              </w:rPr>
              <w:t>见）</w:t>
            </w:r>
          </w:p>
        </w:tc>
        <w:tc>
          <w:tcPr>
            <w:tcW w:w="7920" w:type="dxa"/>
            <w:gridSpan w:val="4"/>
            <w:tcBorders>
              <w:top w:val="single" w:sz="4" w:space="0" w:color="auto"/>
              <w:left w:val="single" w:sz="4" w:space="0" w:color="auto"/>
              <w:bottom w:val="nil"/>
              <w:right w:val="single" w:sz="12" w:space="0" w:color="auto"/>
            </w:tcBorders>
            <w:hideMark/>
          </w:tcPr>
          <w:p w:rsidR="00EA7810" w:rsidRDefault="00EA7810" w:rsidP="007E08EC">
            <w:r>
              <w:rPr>
                <w:rStyle w:val="font61"/>
                <w:rFonts w:hint="eastAsia"/>
                <w:b/>
                <w:bCs/>
              </w:rPr>
              <w:t>该年度报告书情况属实，并经保密审查，可以向社会公示</w:t>
            </w:r>
          </w:p>
        </w:tc>
      </w:tr>
      <w:tr w:rsidR="00EA7810" w:rsidTr="007E08EC">
        <w:trPr>
          <w:trHeight w:val="44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EA7810" w:rsidRDefault="00EA7810" w:rsidP="007E08EC">
            <w:pPr>
              <w:widowControl/>
              <w:jc w:val="left"/>
            </w:pPr>
          </w:p>
        </w:tc>
        <w:tc>
          <w:tcPr>
            <w:tcW w:w="1440" w:type="dxa"/>
            <w:tcBorders>
              <w:top w:val="nil"/>
              <w:left w:val="single" w:sz="4" w:space="0" w:color="auto"/>
              <w:bottom w:val="nil"/>
              <w:right w:val="nil"/>
            </w:tcBorders>
            <w:vAlign w:val="bottom"/>
            <w:hideMark/>
          </w:tcPr>
          <w:p w:rsidR="00EA7810" w:rsidRDefault="00EA7810" w:rsidP="007E08EC">
            <w:pPr>
              <w:widowControl/>
              <w:jc w:val="left"/>
              <w:rPr>
                <w:kern w:val="0"/>
                <w:sz w:val="20"/>
                <w:szCs w:val="20"/>
              </w:rPr>
            </w:pPr>
          </w:p>
        </w:tc>
        <w:tc>
          <w:tcPr>
            <w:tcW w:w="1406" w:type="dxa"/>
            <w:gridSpan w:val="2"/>
            <w:tcBorders>
              <w:top w:val="nil"/>
              <w:left w:val="nil"/>
              <w:bottom w:val="nil"/>
              <w:right w:val="nil"/>
            </w:tcBorders>
            <w:vAlign w:val="bottom"/>
            <w:hideMark/>
          </w:tcPr>
          <w:p w:rsidR="00EA7810" w:rsidRDefault="00EA7810" w:rsidP="007E08EC">
            <w:pPr>
              <w:widowControl/>
              <w:jc w:val="left"/>
              <w:rPr>
                <w:kern w:val="0"/>
                <w:sz w:val="20"/>
                <w:szCs w:val="20"/>
              </w:rPr>
            </w:pPr>
          </w:p>
        </w:tc>
        <w:tc>
          <w:tcPr>
            <w:tcW w:w="1114" w:type="dxa"/>
            <w:tcBorders>
              <w:top w:val="nil"/>
              <w:left w:val="nil"/>
              <w:bottom w:val="nil"/>
              <w:right w:val="single" w:sz="12" w:space="0" w:color="auto"/>
            </w:tcBorders>
            <w:vAlign w:val="bottom"/>
            <w:hideMark/>
          </w:tcPr>
          <w:p w:rsidR="00EA7810" w:rsidRDefault="00EA7810" w:rsidP="007E08EC">
            <w:r>
              <w:rPr>
                <w:rStyle w:val="font61"/>
                <w:rFonts w:hint="eastAsia"/>
                <w:b/>
                <w:bCs/>
              </w:rPr>
              <w:t>公章：</w:t>
            </w:r>
          </w:p>
        </w:tc>
      </w:tr>
      <w:tr w:rsidR="00EA7810" w:rsidTr="00372313">
        <w:trPr>
          <w:trHeight w:val="351"/>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EA7810" w:rsidRDefault="00EA7810" w:rsidP="007E08EC">
            <w:pPr>
              <w:widowControl/>
              <w:jc w:val="left"/>
            </w:pPr>
          </w:p>
        </w:tc>
        <w:tc>
          <w:tcPr>
            <w:tcW w:w="1260" w:type="dxa"/>
            <w:tcBorders>
              <w:top w:val="nil"/>
              <w:left w:val="nil"/>
              <w:bottom w:val="single" w:sz="4" w:space="0" w:color="auto"/>
              <w:right w:val="nil"/>
            </w:tcBorders>
            <w:vAlign w:val="bottom"/>
            <w:hideMark/>
          </w:tcPr>
          <w:p w:rsidR="00EA7810" w:rsidRDefault="00EA7810" w:rsidP="007E08EC">
            <w:pPr>
              <w:widowControl/>
              <w:jc w:val="left"/>
              <w:rPr>
                <w:kern w:val="0"/>
                <w:sz w:val="20"/>
                <w:szCs w:val="20"/>
              </w:rPr>
            </w:pPr>
          </w:p>
        </w:tc>
        <w:tc>
          <w:tcPr>
            <w:tcW w:w="1406" w:type="dxa"/>
            <w:tcBorders>
              <w:top w:val="nil"/>
              <w:left w:val="nil"/>
              <w:bottom w:val="single" w:sz="4" w:space="0" w:color="auto"/>
              <w:right w:val="nil"/>
            </w:tcBorders>
            <w:vAlign w:val="bottom"/>
            <w:hideMark/>
          </w:tcPr>
          <w:p w:rsidR="00EA7810" w:rsidRDefault="00EA7810" w:rsidP="007E08EC">
            <w:pPr>
              <w:widowControl/>
              <w:jc w:val="left"/>
              <w:rPr>
                <w:kern w:val="0"/>
                <w:sz w:val="20"/>
                <w:szCs w:val="20"/>
              </w:rPr>
            </w:pPr>
          </w:p>
        </w:tc>
        <w:tc>
          <w:tcPr>
            <w:tcW w:w="2700" w:type="dxa"/>
            <w:gridSpan w:val="2"/>
            <w:tcBorders>
              <w:top w:val="nil"/>
              <w:left w:val="nil"/>
              <w:bottom w:val="single" w:sz="4" w:space="0" w:color="auto"/>
              <w:right w:val="single" w:sz="12" w:space="0" w:color="auto"/>
            </w:tcBorders>
            <w:vAlign w:val="bottom"/>
            <w:hideMark/>
          </w:tcPr>
          <w:p w:rsidR="00EA7810" w:rsidRDefault="00EA7810" w:rsidP="007E08EC">
            <w:pPr>
              <w:jc w:val="right"/>
            </w:pPr>
            <w:r>
              <w:rPr>
                <w:rStyle w:val="font61"/>
                <w:b/>
                <w:bCs/>
              </w:rPr>
              <w:t xml:space="preserve">      </w:t>
            </w:r>
            <w:r>
              <w:rPr>
                <w:rStyle w:val="font61"/>
                <w:rFonts w:hint="eastAsia"/>
                <w:b/>
                <w:bCs/>
              </w:rPr>
              <w:t>年</w:t>
            </w:r>
            <w:r>
              <w:rPr>
                <w:rStyle w:val="font61"/>
                <w:b/>
                <w:bCs/>
              </w:rPr>
              <w:t xml:space="preserve">   </w:t>
            </w:r>
            <w:r>
              <w:rPr>
                <w:rStyle w:val="font61"/>
                <w:rFonts w:hint="eastAsia"/>
                <w:b/>
                <w:bCs/>
              </w:rPr>
              <w:t>月</w:t>
            </w:r>
            <w:r>
              <w:rPr>
                <w:rStyle w:val="font61"/>
                <w:b/>
                <w:bCs/>
              </w:rPr>
              <w:t xml:space="preserve">   </w:t>
            </w:r>
            <w:r>
              <w:rPr>
                <w:rStyle w:val="font61"/>
                <w:rFonts w:hint="eastAsia"/>
                <w:b/>
                <w:bCs/>
              </w:rPr>
              <w:t>日</w:t>
            </w:r>
            <w:r>
              <w:rPr>
                <w:rStyle w:val="font61"/>
                <w:b/>
                <w:bCs/>
              </w:rPr>
              <w:t xml:space="preserve">   </w:t>
            </w:r>
          </w:p>
        </w:tc>
      </w:tr>
      <w:tr w:rsidR="00EA7810" w:rsidTr="007E08EC">
        <w:trPr>
          <w:trHeight w:val="593"/>
          <w:jc w:val="center"/>
        </w:trPr>
        <w:tc>
          <w:tcPr>
            <w:tcW w:w="0" w:type="auto"/>
            <w:gridSpan w:val="5"/>
            <w:tcBorders>
              <w:top w:val="single" w:sz="12" w:space="0" w:color="auto"/>
              <w:left w:val="nil"/>
              <w:bottom w:val="nil"/>
              <w:right w:val="nil"/>
            </w:tcBorders>
            <w:vAlign w:val="center"/>
            <w:hideMark/>
          </w:tcPr>
          <w:p w:rsidR="00EA7810" w:rsidRDefault="00EA7810" w:rsidP="007E08EC">
            <w:pPr>
              <w:jc w:val="left"/>
            </w:pPr>
            <w:r>
              <w:rPr>
                <w:rStyle w:val="font71"/>
                <w:rFonts w:hint="eastAsia"/>
                <w:b/>
                <w:bCs/>
              </w:rPr>
              <w:t>填表人：刘方鹏</w:t>
            </w:r>
            <w:r>
              <w:rPr>
                <w:rStyle w:val="font71"/>
                <w:b/>
                <w:bCs/>
              </w:rPr>
              <w:t xml:space="preserve">   </w:t>
            </w:r>
            <w:r>
              <w:rPr>
                <w:rStyle w:val="font71"/>
                <w:rFonts w:hint="eastAsia"/>
                <w:b/>
                <w:bCs/>
              </w:rPr>
              <w:t>联系电话：</w:t>
            </w:r>
            <w:r>
              <w:rPr>
                <w:rStyle w:val="font71"/>
                <w:b/>
                <w:bCs/>
              </w:rPr>
              <w:t xml:space="preserve">15881525886   </w:t>
            </w:r>
            <w:r>
              <w:rPr>
                <w:rStyle w:val="font71"/>
                <w:rFonts w:hint="eastAsia"/>
                <w:b/>
                <w:bCs/>
              </w:rPr>
              <w:t>报送日期：</w:t>
            </w:r>
            <w:r>
              <w:rPr>
                <w:rStyle w:val="font71"/>
                <w:b/>
                <w:bCs/>
              </w:rPr>
              <w:t>2020</w:t>
            </w:r>
            <w:r>
              <w:rPr>
                <w:rStyle w:val="font71"/>
                <w:rFonts w:hint="eastAsia"/>
                <w:b/>
                <w:bCs/>
              </w:rPr>
              <w:t>年</w:t>
            </w:r>
            <w:r>
              <w:rPr>
                <w:rStyle w:val="font71"/>
                <w:b/>
                <w:bCs/>
              </w:rPr>
              <w:t>3</w:t>
            </w:r>
            <w:r>
              <w:rPr>
                <w:rStyle w:val="font71"/>
                <w:rFonts w:hint="eastAsia"/>
                <w:b/>
                <w:bCs/>
              </w:rPr>
              <w:t>月</w:t>
            </w:r>
            <w:r>
              <w:rPr>
                <w:rStyle w:val="font71"/>
                <w:b/>
                <w:bCs/>
              </w:rPr>
              <w:t>25</w:t>
            </w:r>
            <w:r>
              <w:rPr>
                <w:rStyle w:val="font71"/>
                <w:rFonts w:hint="eastAsia"/>
                <w:b/>
                <w:bCs/>
              </w:rPr>
              <w:t>日</w:t>
            </w:r>
          </w:p>
        </w:tc>
      </w:tr>
    </w:tbl>
    <w:p w:rsidR="00EF41FE" w:rsidRPr="00372313" w:rsidRDefault="00EF41FE"/>
    <w:sectPr w:rsidR="00EF41FE" w:rsidRPr="00372313" w:rsidSect="00D46ACD">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DF3" w:rsidRDefault="00B93DF3" w:rsidP="00372313">
      <w:r>
        <w:separator/>
      </w:r>
    </w:p>
  </w:endnote>
  <w:endnote w:type="continuationSeparator" w:id="1">
    <w:p w:rsidR="00B93DF3" w:rsidRDefault="00B93DF3" w:rsidP="003723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黑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DF3" w:rsidRDefault="00B93DF3" w:rsidP="00372313">
      <w:r>
        <w:separator/>
      </w:r>
    </w:p>
  </w:footnote>
  <w:footnote w:type="continuationSeparator" w:id="1">
    <w:p w:rsidR="00B93DF3" w:rsidRDefault="00B93DF3" w:rsidP="003723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7810"/>
    <w:rsid w:val="00144BB5"/>
    <w:rsid w:val="002B2A72"/>
    <w:rsid w:val="00372313"/>
    <w:rsid w:val="00377B9B"/>
    <w:rsid w:val="007D2D01"/>
    <w:rsid w:val="00B93DF3"/>
    <w:rsid w:val="00C238BC"/>
    <w:rsid w:val="00D46ACD"/>
    <w:rsid w:val="00EA7810"/>
    <w:rsid w:val="00EF41FE"/>
    <w:rsid w:val="00F149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8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rsid w:val="00EA7810"/>
    <w:rPr>
      <w:rFonts w:ascii="仿宋_GB2312" w:eastAsia="仿宋_GB2312" w:hint="eastAsia"/>
      <w:sz w:val="30"/>
      <w:szCs w:val="24"/>
    </w:rPr>
  </w:style>
  <w:style w:type="character" w:customStyle="1" w:styleId="font21">
    <w:name w:val="font21"/>
    <w:basedOn w:val="a0"/>
    <w:rsid w:val="00EA7810"/>
    <w:rPr>
      <w:rFonts w:ascii="Times New Roman" w:eastAsia="楷体_GB2312" w:hAnsi="Times New Roman" w:cs="Times New Roman" w:hint="default"/>
      <w:sz w:val="30"/>
      <w:szCs w:val="24"/>
    </w:rPr>
  </w:style>
  <w:style w:type="character" w:customStyle="1" w:styleId="font31">
    <w:name w:val="font31"/>
    <w:basedOn w:val="a0"/>
    <w:rsid w:val="00EA7810"/>
    <w:rPr>
      <w:rFonts w:ascii="Times New Roman" w:eastAsia="黑体" w:hAnsi="黑体" w:cs="Times New Roman" w:hint="default"/>
      <w:spacing w:val="40"/>
      <w:sz w:val="52"/>
      <w:szCs w:val="24"/>
    </w:rPr>
  </w:style>
  <w:style w:type="character" w:customStyle="1" w:styleId="font41">
    <w:name w:val="font41"/>
    <w:basedOn w:val="a0"/>
    <w:rsid w:val="00EA7810"/>
    <w:rPr>
      <w:rFonts w:ascii="楷体_GB2312" w:eastAsia="楷体_GB2312" w:hint="eastAsia"/>
      <w:spacing w:val="30"/>
      <w:sz w:val="36"/>
      <w:szCs w:val="24"/>
    </w:rPr>
  </w:style>
  <w:style w:type="character" w:customStyle="1" w:styleId="font51">
    <w:name w:val="font51"/>
    <w:basedOn w:val="a0"/>
    <w:rsid w:val="00EA7810"/>
    <w:rPr>
      <w:rFonts w:ascii="黑体" w:eastAsia="黑体" w:hAnsi="黑体" w:hint="eastAsia"/>
      <w:sz w:val="36"/>
      <w:szCs w:val="24"/>
    </w:rPr>
  </w:style>
  <w:style w:type="character" w:customStyle="1" w:styleId="font61">
    <w:name w:val="font61"/>
    <w:basedOn w:val="a0"/>
    <w:rsid w:val="00EA7810"/>
    <w:rPr>
      <w:rFonts w:ascii="Times New Roman" w:eastAsia="楷体_GB2312" w:hAnsi="Times New Roman" w:cs="Times New Roman" w:hint="default"/>
      <w:sz w:val="32"/>
      <w:szCs w:val="24"/>
    </w:rPr>
  </w:style>
  <w:style w:type="character" w:customStyle="1" w:styleId="font71">
    <w:name w:val="font71"/>
    <w:basedOn w:val="a0"/>
    <w:rsid w:val="00EA7810"/>
    <w:rPr>
      <w:rFonts w:ascii="Times New Roman" w:eastAsia="楷体_GB2312" w:hAnsi="Times New Roman" w:cs="Times New Roman" w:hint="default"/>
      <w:sz w:val="28"/>
      <w:szCs w:val="24"/>
    </w:rPr>
  </w:style>
  <w:style w:type="paragraph" w:styleId="a3">
    <w:name w:val="header"/>
    <w:basedOn w:val="a"/>
    <w:link w:val="Char"/>
    <w:uiPriority w:val="99"/>
    <w:semiHidden/>
    <w:unhideWhenUsed/>
    <w:rsid w:val="003723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2313"/>
    <w:rPr>
      <w:rFonts w:ascii="Times New Roman" w:eastAsia="宋体" w:hAnsi="Times New Roman" w:cs="Times New Roman"/>
      <w:sz w:val="18"/>
      <w:szCs w:val="18"/>
    </w:rPr>
  </w:style>
  <w:style w:type="paragraph" w:styleId="a4">
    <w:name w:val="footer"/>
    <w:basedOn w:val="a"/>
    <w:link w:val="Char0"/>
    <w:uiPriority w:val="99"/>
    <w:semiHidden/>
    <w:unhideWhenUsed/>
    <w:rsid w:val="003723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231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2297</Characters>
  <Application>Microsoft Office Word</Application>
  <DocSecurity>0</DocSecurity>
  <Lines>19</Lines>
  <Paragraphs>5</Paragraphs>
  <ScaleCrop>false</ScaleCrop>
  <Company>china</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7</cp:revision>
  <dcterms:created xsi:type="dcterms:W3CDTF">2020-09-27T08:57:00Z</dcterms:created>
  <dcterms:modified xsi:type="dcterms:W3CDTF">2020-09-27T09:12:00Z</dcterms:modified>
</cp:coreProperties>
</file>